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6D" w:rsidRDefault="00800FF1" w:rsidP="00DD6AE4">
      <w:pPr>
        <w:pStyle w:val="Geenafstand"/>
        <w:rPr>
          <w:b/>
          <w:sz w:val="36"/>
          <w:szCs w:val="36"/>
        </w:rPr>
      </w:pPr>
      <w:r>
        <w:rPr>
          <w:b/>
          <w:sz w:val="36"/>
          <w:szCs w:val="36"/>
        </w:rPr>
        <w:t xml:space="preserve"> </w:t>
      </w:r>
      <w:r w:rsidR="000D756D" w:rsidRPr="000D756D">
        <w:rPr>
          <w:b/>
          <w:sz w:val="36"/>
          <w:szCs w:val="36"/>
        </w:rPr>
        <w:t>Eerlijke verdeling van schaarste bestaat niet !</w:t>
      </w:r>
    </w:p>
    <w:p w:rsidR="00A26471" w:rsidRPr="00597CEA" w:rsidRDefault="00F57D38" w:rsidP="00DD6AE4">
      <w:pPr>
        <w:pStyle w:val="Geenafstand"/>
        <w:rPr>
          <w:b/>
          <w:i/>
          <w:sz w:val="32"/>
          <w:szCs w:val="32"/>
        </w:rPr>
      </w:pPr>
      <w:r w:rsidRPr="00F57D38">
        <w:rPr>
          <w:b/>
          <w:i/>
          <w:sz w:val="32"/>
          <w:szCs w:val="32"/>
        </w:rPr>
        <w:t>Huurders en de staat van de stad !</w:t>
      </w:r>
    </w:p>
    <w:sdt>
      <w:sdtPr>
        <w:rPr>
          <w:rFonts w:asciiTheme="minorHAnsi" w:eastAsiaTheme="minorHAnsi" w:hAnsiTheme="minorHAnsi" w:cstheme="minorBidi"/>
          <w:b/>
          <w:color w:val="auto"/>
          <w:sz w:val="22"/>
          <w:szCs w:val="22"/>
          <w:lang w:eastAsia="en-US"/>
        </w:rPr>
        <w:id w:val="-1042510313"/>
        <w:docPartObj>
          <w:docPartGallery w:val="Table of Contents"/>
          <w:docPartUnique/>
        </w:docPartObj>
      </w:sdtPr>
      <w:sdtEndPr>
        <w:rPr>
          <w:rFonts w:ascii="Arial" w:hAnsi="Arial" w:cs="Arial"/>
          <w:bCs/>
          <w:sz w:val="18"/>
          <w:szCs w:val="18"/>
        </w:rPr>
      </w:sdtEndPr>
      <w:sdtContent>
        <w:p w:rsidR="00A26471" w:rsidRPr="00A26471" w:rsidRDefault="00A26471">
          <w:pPr>
            <w:pStyle w:val="Kopvaninhoudsopgave"/>
            <w:rPr>
              <w:b/>
            </w:rPr>
          </w:pPr>
          <w:r w:rsidRPr="00A26471">
            <w:rPr>
              <w:b/>
            </w:rPr>
            <w:t>Inhoud</w:t>
          </w:r>
        </w:p>
        <w:bookmarkStart w:id="0" w:name="_GoBack"/>
        <w:p w:rsidR="00284D68" w:rsidRPr="00284D68" w:rsidRDefault="00D86589">
          <w:pPr>
            <w:pStyle w:val="Inhopg1"/>
            <w:tabs>
              <w:tab w:val="right" w:leader="dot" w:pos="9062"/>
            </w:tabs>
            <w:rPr>
              <w:rFonts w:ascii="Arial" w:eastAsiaTheme="minorEastAsia" w:hAnsi="Arial" w:cs="Arial"/>
              <w:noProof/>
              <w:sz w:val="18"/>
              <w:szCs w:val="18"/>
              <w:lang w:eastAsia="nl-NL"/>
            </w:rPr>
          </w:pPr>
          <w:r w:rsidRPr="00D86589">
            <w:rPr>
              <w:rFonts w:ascii="Arial" w:hAnsi="Arial" w:cs="Arial"/>
              <w:sz w:val="18"/>
              <w:szCs w:val="18"/>
            </w:rPr>
            <w:fldChar w:fldCharType="begin"/>
          </w:r>
          <w:r w:rsidR="00A26471" w:rsidRPr="00284D68">
            <w:rPr>
              <w:rFonts w:ascii="Arial" w:hAnsi="Arial" w:cs="Arial"/>
              <w:sz w:val="18"/>
              <w:szCs w:val="18"/>
            </w:rPr>
            <w:instrText xml:space="preserve"> TOC \o "1-3" \h \z \u </w:instrText>
          </w:r>
          <w:r w:rsidRPr="00D86589">
            <w:rPr>
              <w:rFonts w:ascii="Arial" w:hAnsi="Arial" w:cs="Arial"/>
              <w:sz w:val="18"/>
              <w:szCs w:val="18"/>
            </w:rPr>
            <w:fldChar w:fldCharType="separate"/>
          </w:r>
          <w:hyperlink w:anchor="_Toc475652416" w:history="1">
            <w:r w:rsidR="00284D68" w:rsidRPr="00284D68">
              <w:rPr>
                <w:rStyle w:val="Hyperlink"/>
                <w:rFonts w:ascii="Arial" w:hAnsi="Arial" w:cs="Arial"/>
                <w:noProof/>
                <w:color w:val="auto"/>
                <w:sz w:val="18"/>
                <w:szCs w:val="18"/>
              </w:rPr>
              <w:t>Inleiding</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_Toc475652416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3</w:t>
            </w:r>
            <w:r w:rsidRPr="00284D68">
              <w:rPr>
                <w:rFonts w:ascii="Arial" w:hAnsi="Arial" w:cs="Arial"/>
                <w:noProof/>
                <w:webHidden/>
                <w:sz w:val="18"/>
                <w:szCs w:val="18"/>
              </w:rPr>
              <w:fldChar w:fldCharType="end"/>
            </w:r>
          </w:hyperlink>
        </w:p>
        <w:p w:rsidR="00284D68" w:rsidRPr="00284D68" w:rsidRDefault="00D86589">
          <w:pPr>
            <w:pStyle w:val="Inhopg3"/>
            <w:tabs>
              <w:tab w:val="right" w:leader="dot" w:pos="9062"/>
            </w:tabs>
            <w:rPr>
              <w:rFonts w:ascii="Arial" w:eastAsiaTheme="minorEastAsia" w:hAnsi="Arial" w:cs="Arial"/>
              <w:noProof/>
              <w:sz w:val="18"/>
              <w:szCs w:val="18"/>
              <w:lang w:eastAsia="nl-NL"/>
            </w:rPr>
          </w:pPr>
          <w:hyperlink w:anchor="_Toc475652417" w:history="1">
            <w:r w:rsidR="00284D68" w:rsidRPr="00284D68">
              <w:rPr>
                <w:rStyle w:val="Hyperlink"/>
                <w:rFonts w:ascii="Arial" w:hAnsi="Arial" w:cs="Arial"/>
                <w:noProof/>
                <w:color w:val="auto"/>
                <w:sz w:val="18"/>
                <w:szCs w:val="18"/>
              </w:rPr>
              <w:t>Wat doe je met die woorden ?</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_Toc475652417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3</w:t>
            </w:r>
            <w:r w:rsidRPr="00284D68">
              <w:rPr>
                <w:rFonts w:ascii="Arial" w:hAnsi="Arial" w:cs="Arial"/>
                <w:noProof/>
                <w:webHidden/>
                <w:sz w:val="18"/>
                <w:szCs w:val="18"/>
              </w:rPr>
              <w:fldChar w:fldCharType="end"/>
            </w:r>
          </w:hyperlink>
        </w:p>
        <w:p w:rsidR="00284D68" w:rsidRPr="00284D68" w:rsidRDefault="00D86589">
          <w:pPr>
            <w:pStyle w:val="Inhopg1"/>
            <w:tabs>
              <w:tab w:val="right" w:leader="dot" w:pos="9062"/>
            </w:tabs>
            <w:rPr>
              <w:rFonts w:ascii="Arial" w:eastAsiaTheme="minorEastAsia" w:hAnsi="Arial" w:cs="Arial"/>
              <w:noProof/>
              <w:sz w:val="18"/>
              <w:szCs w:val="18"/>
              <w:lang w:eastAsia="nl-NL"/>
            </w:rPr>
          </w:pPr>
          <w:hyperlink w:anchor="_Toc475652418" w:history="1">
            <w:r w:rsidR="00284D68" w:rsidRPr="00284D68">
              <w:rPr>
                <w:rStyle w:val="Hyperlink"/>
                <w:rFonts w:ascii="Arial" w:hAnsi="Arial" w:cs="Arial"/>
                <w:noProof/>
                <w:color w:val="auto"/>
                <w:sz w:val="18"/>
                <w:szCs w:val="18"/>
              </w:rPr>
              <w:t>Achtergronden</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_Toc475652418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5</w:t>
            </w:r>
            <w:r w:rsidRPr="00284D68">
              <w:rPr>
                <w:rFonts w:ascii="Arial" w:hAnsi="Arial" w:cs="Arial"/>
                <w:noProof/>
                <w:webHidden/>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19" w:history="1">
            <w:r w:rsidR="00284D68" w:rsidRPr="00284D68">
              <w:rPr>
                <w:rStyle w:val="Hyperlink"/>
                <w:rFonts w:ascii="Arial" w:hAnsi="Arial" w:cs="Arial"/>
                <w:noProof/>
                <w:color w:val="auto"/>
                <w:sz w:val="18"/>
                <w:szCs w:val="18"/>
              </w:rPr>
              <w:t>Huurbeleid en daling koopkracht</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_Toc475652419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6</w:t>
            </w:r>
            <w:r w:rsidRPr="00284D68">
              <w:rPr>
                <w:rFonts w:ascii="Arial" w:hAnsi="Arial" w:cs="Arial"/>
                <w:noProof/>
                <w:webHidden/>
                <w:color w:val="auto"/>
                <w:sz w:val="18"/>
                <w:szCs w:val="18"/>
              </w:rPr>
              <w:fldChar w:fldCharType="end"/>
            </w:r>
          </w:hyperlink>
        </w:p>
        <w:p w:rsidR="00284D68" w:rsidRPr="00284D68" w:rsidRDefault="00D86589">
          <w:pPr>
            <w:pStyle w:val="Inhopg3"/>
            <w:tabs>
              <w:tab w:val="right" w:leader="dot" w:pos="9062"/>
            </w:tabs>
            <w:rPr>
              <w:rFonts w:ascii="Arial" w:eastAsiaTheme="minorEastAsia" w:hAnsi="Arial" w:cs="Arial"/>
              <w:noProof/>
              <w:sz w:val="18"/>
              <w:szCs w:val="18"/>
              <w:lang w:eastAsia="nl-NL"/>
            </w:rPr>
          </w:pPr>
          <w:hyperlink w:anchor="_Toc475652420" w:history="1">
            <w:r w:rsidR="00284D68" w:rsidRPr="00284D68">
              <w:rPr>
                <w:rStyle w:val="Hyperlink"/>
                <w:rFonts w:ascii="Arial" w:hAnsi="Arial" w:cs="Arial"/>
                <w:noProof/>
                <w:color w:val="auto"/>
                <w:sz w:val="18"/>
                <w:szCs w:val="18"/>
              </w:rPr>
              <w:t>De gevolgen van de huurverhogingen voor de portemonnee vanaf 1 juli 2013 bij een huur van toen (30 juni 2013) 488 Euro per maand.</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_Toc475652420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6</w:t>
            </w:r>
            <w:r w:rsidRPr="00284D68">
              <w:rPr>
                <w:rFonts w:ascii="Arial" w:hAnsi="Arial" w:cs="Arial"/>
                <w:noProof/>
                <w:webHidden/>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1" w:history="1">
            <w:r w:rsidR="00284D68" w:rsidRPr="00284D68">
              <w:rPr>
                <w:rStyle w:val="Hyperlink"/>
                <w:rFonts w:ascii="Arial" w:hAnsi="Arial" w:cs="Arial"/>
                <w:noProof/>
                <w:color w:val="auto"/>
                <w:sz w:val="18"/>
                <w:szCs w:val="18"/>
              </w:rPr>
              <w:t>De verhuurderheffing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_Toc475652421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7</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2" w:history="1">
            <w:r w:rsidR="00284D68" w:rsidRPr="00284D68">
              <w:rPr>
                <w:rStyle w:val="Hyperlink"/>
                <w:rFonts w:ascii="Arial" w:hAnsi="Arial" w:cs="Arial"/>
                <w:noProof/>
                <w:color w:val="auto"/>
                <w:sz w:val="18"/>
                <w:szCs w:val="18"/>
              </w:rPr>
              <w:t>Effecten Verhuurderheffing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_Toc475652422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7</w:t>
            </w:r>
            <w:r w:rsidRPr="00284D68">
              <w:rPr>
                <w:rFonts w:ascii="Arial" w:hAnsi="Arial" w:cs="Arial"/>
                <w:noProof/>
                <w:webHidden/>
                <w:color w:val="auto"/>
                <w:sz w:val="18"/>
                <w:szCs w:val="18"/>
              </w:rPr>
              <w:fldChar w:fldCharType="end"/>
            </w:r>
          </w:hyperlink>
        </w:p>
        <w:p w:rsidR="00284D68" w:rsidRPr="00284D68" w:rsidRDefault="00D86589">
          <w:pPr>
            <w:pStyle w:val="Inhopg3"/>
            <w:tabs>
              <w:tab w:val="right" w:leader="dot" w:pos="9062"/>
            </w:tabs>
            <w:rPr>
              <w:rFonts w:ascii="Arial" w:eastAsiaTheme="minorEastAsia" w:hAnsi="Arial" w:cs="Arial"/>
              <w:noProof/>
              <w:sz w:val="18"/>
              <w:szCs w:val="18"/>
              <w:lang w:eastAsia="nl-NL"/>
            </w:rPr>
          </w:pPr>
          <w:hyperlink w:anchor="_Toc475652423" w:history="1">
            <w:r w:rsidR="00284D68" w:rsidRPr="00284D68">
              <w:rPr>
                <w:rStyle w:val="Hyperlink"/>
                <w:rFonts w:ascii="Arial" w:hAnsi="Arial" w:cs="Arial"/>
                <w:noProof/>
                <w:color w:val="auto"/>
                <w:sz w:val="18"/>
                <w:szCs w:val="18"/>
              </w:rPr>
              <w:t>Tabel Verhuurderheffing</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_Toc475652423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8</w:t>
            </w:r>
            <w:r w:rsidRPr="00284D68">
              <w:rPr>
                <w:rFonts w:ascii="Arial" w:hAnsi="Arial" w:cs="Arial"/>
                <w:noProof/>
                <w:webHidden/>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4" w:history="1">
            <w:r w:rsidR="00284D68" w:rsidRPr="00284D68">
              <w:rPr>
                <w:rStyle w:val="Hyperlink"/>
                <w:rFonts w:ascii="Arial" w:hAnsi="Arial" w:cs="Arial"/>
                <w:noProof/>
                <w:color w:val="auto"/>
                <w:sz w:val="18"/>
                <w:szCs w:val="18"/>
              </w:rPr>
              <w:t>Huurtoeslag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_Toc475652424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9</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5" w:history="1">
            <w:r w:rsidR="00284D68" w:rsidRPr="00284D68">
              <w:rPr>
                <w:rStyle w:val="Hyperlink"/>
                <w:rFonts w:ascii="Arial" w:hAnsi="Arial" w:cs="Arial"/>
                <w:noProof/>
                <w:color w:val="auto"/>
                <w:sz w:val="18"/>
                <w:szCs w:val="18"/>
              </w:rPr>
              <w:t>De “scheefwoner” !</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_Toc475652425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9</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6" w:history="1">
            <w:r w:rsidR="00284D68" w:rsidRPr="00284D68">
              <w:rPr>
                <w:rStyle w:val="Hyperlink"/>
                <w:rFonts w:ascii="Arial" w:hAnsi="Arial" w:cs="Arial"/>
                <w:noProof/>
                <w:color w:val="auto"/>
                <w:sz w:val="18"/>
                <w:szCs w:val="18"/>
              </w:rPr>
              <w:t>Maatschappelijke druk</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_Toc475652426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10</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7" w:history="1">
            <w:r w:rsidR="00284D68" w:rsidRPr="00284D68">
              <w:rPr>
                <w:rStyle w:val="Hyperlink"/>
                <w:rFonts w:ascii="Arial" w:hAnsi="Arial" w:cs="Arial"/>
                <w:noProof/>
                <w:color w:val="auto"/>
                <w:sz w:val="18"/>
                <w:szCs w:val="18"/>
              </w:rPr>
              <w:t>Wie komen nu in aanmerking voor een sociale huurwoning?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_Toc475652427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12</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8" w:history="1">
            <w:r w:rsidR="00284D68" w:rsidRPr="00284D68">
              <w:rPr>
                <w:rStyle w:val="Hyperlink"/>
                <w:rFonts w:ascii="Arial" w:hAnsi="Arial" w:cs="Arial"/>
                <w:noProof/>
                <w:color w:val="auto"/>
                <w:sz w:val="18"/>
                <w:szCs w:val="18"/>
              </w:rPr>
              <w:t>Doelgroepen sociale huurwoning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_Toc475652428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12</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29" w:history="1">
            <w:r w:rsidR="00284D68" w:rsidRPr="00284D68">
              <w:rPr>
                <w:rStyle w:val="Hyperlink"/>
                <w:rFonts w:ascii="Arial" w:hAnsi="Arial" w:cs="Arial"/>
                <w:noProof/>
                <w:color w:val="auto"/>
                <w:sz w:val="18"/>
                <w:szCs w:val="18"/>
              </w:rPr>
              <w:t>Sociale Woningvoorraad</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_Toc475652429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13</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0" w:history="1">
            <w:r w:rsidR="00284D68" w:rsidRPr="00284D68">
              <w:rPr>
                <w:rStyle w:val="Hyperlink"/>
                <w:rFonts w:ascii="Arial" w:hAnsi="Arial" w:cs="Arial"/>
                <w:noProof/>
                <w:color w:val="auto"/>
                <w:sz w:val="18"/>
                <w:szCs w:val="18"/>
              </w:rPr>
              <w:t>Daling sociale woningvoorraad heeft grote gevolgen !</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_Toc475652430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15</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1" w:history="1">
            <w:r w:rsidR="00284D68" w:rsidRPr="00284D68">
              <w:rPr>
                <w:rStyle w:val="Hyperlink"/>
                <w:rFonts w:ascii="Arial" w:hAnsi="Arial" w:cs="Arial"/>
                <w:noProof/>
                <w:color w:val="auto"/>
                <w:sz w:val="18"/>
                <w:szCs w:val="18"/>
              </w:rPr>
              <w:t>Verkoop sociale huurwoningen</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_Toc475652431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15</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2" w:history="1">
            <w:r w:rsidR="00284D68" w:rsidRPr="00284D68">
              <w:rPr>
                <w:rStyle w:val="Hyperlink"/>
                <w:rFonts w:ascii="Arial" w:hAnsi="Arial" w:cs="Arial"/>
                <w:noProof/>
                <w:color w:val="auto"/>
                <w:sz w:val="18"/>
                <w:szCs w:val="18"/>
              </w:rPr>
              <w:t>Waarom verkopen, elke keer een nieuw verhaal</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_Toc475652432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16</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3" w:history="1">
            <w:r w:rsidR="00284D68" w:rsidRPr="00284D68">
              <w:rPr>
                <w:rStyle w:val="Hyperlink"/>
                <w:rFonts w:ascii="Arial" w:hAnsi="Arial" w:cs="Arial"/>
                <w:noProof/>
                <w:color w:val="auto"/>
                <w:sz w:val="18"/>
                <w:szCs w:val="18"/>
              </w:rPr>
              <w:t>Verkoop sociale huurwoningen financieel nodig?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_Toc475652433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17</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4" w:history="1">
            <w:r w:rsidR="00284D68" w:rsidRPr="00284D68">
              <w:rPr>
                <w:rStyle w:val="Hyperlink"/>
                <w:rFonts w:ascii="Arial" w:hAnsi="Arial" w:cs="Arial"/>
                <w:noProof/>
                <w:color w:val="auto"/>
                <w:sz w:val="18"/>
                <w:szCs w:val="18"/>
              </w:rPr>
              <w:t>Huuropbrengst Sociale Huurwoning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_Toc475652434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18</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5" w:history="1">
            <w:r w:rsidR="00284D68" w:rsidRPr="00284D68">
              <w:rPr>
                <w:rStyle w:val="Hyperlink"/>
                <w:rFonts w:ascii="Arial" w:hAnsi="Arial" w:cs="Arial"/>
                <w:noProof/>
                <w:color w:val="auto"/>
                <w:sz w:val="18"/>
                <w:szCs w:val="18"/>
              </w:rPr>
              <w:t>Collegeakkoord Amsterdam</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_Toc475652435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18</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6" w:history="1">
            <w:r w:rsidR="00284D68" w:rsidRPr="00284D68">
              <w:rPr>
                <w:rStyle w:val="Hyperlink"/>
                <w:rFonts w:ascii="Arial" w:hAnsi="Arial" w:cs="Arial"/>
                <w:noProof/>
                <w:color w:val="auto"/>
                <w:sz w:val="18"/>
                <w:szCs w:val="18"/>
              </w:rPr>
              <w:t>De particuliere woonvoorraad</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_Toc475652436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20</w:t>
            </w:r>
            <w:r w:rsidRPr="00284D68">
              <w:rPr>
                <w:rFonts w:ascii="Arial" w:hAnsi="Arial" w:cs="Arial"/>
                <w:noProof/>
                <w:webHidden/>
                <w:color w:val="auto"/>
                <w:sz w:val="18"/>
                <w:szCs w:val="18"/>
              </w:rPr>
              <w:fldChar w:fldCharType="end"/>
            </w:r>
          </w:hyperlink>
        </w:p>
        <w:p w:rsidR="00284D68" w:rsidRPr="00284D68" w:rsidRDefault="00D86589">
          <w:pPr>
            <w:pStyle w:val="Inhopg3"/>
            <w:tabs>
              <w:tab w:val="right" w:leader="dot" w:pos="9062"/>
            </w:tabs>
            <w:rPr>
              <w:rFonts w:ascii="Arial" w:eastAsiaTheme="minorEastAsia" w:hAnsi="Arial" w:cs="Arial"/>
              <w:noProof/>
              <w:sz w:val="18"/>
              <w:szCs w:val="18"/>
              <w:lang w:eastAsia="nl-NL"/>
            </w:rPr>
          </w:pPr>
          <w:hyperlink w:anchor="_Toc475652437" w:history="1">
            <w:r w:rsidR="00284D68" w:rsidRPr="00284D68">
              <w:rPr>
                <w:rStyle w:val="Hyperlink"/>
                <w:rFonts w:ascii="Arial" w:hAnsi="Arial" w:cs="Arial"/>
                <w:noProof/>
                <w:color w:val="auto"/>
                <w:sz w:val="18"/>
                <w:szCs w:val="18"/>
              </w:rPr>
              <w:t>Wat is nu het werkelijke aantal en waarom is dat van belang?</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_Toc475652437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20</w:t>
            </w:r>
            <w:r w:rsidRPr="00284D68">
              <w:rPr>
                <w:rFonts w:ascii="Arial" w:hAnsi="Arial" w:cs="Arial"/>
                <w:noProof/>
                <w:webHidden/>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8" w:history="1">
            <w:r w:rsidR="00284D68" w:rsidRPr="00284D68">
              <w:rPr>
                <w:rStyle w:val="Hyperlink"/>
                <w:rFonts w:ascii="Arial" w:hAnsi="Arial" w:cs="Arial"/>
                <w:noProof/>
                <w:color w:val="auto"/>
                <w:sz w:val="18"/>
                <w:szCs w:val="18"/>
              </w:rPr>
              <w:t>Struisvogelpolitiek</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_Toc475652438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22</w:t>
            </w:r>
            <w:r w:rsidRPr="00284D68">
              <w:rPr>
                <w:rFonts w:ascii="Arial" w:hAnsi="Arial" w:cs="Arial"/>
                <w:noProof/>
                <w:webHidden/>
                <w:color w:val="auto"/>
                <w:sz w:val="18"/>
                <w:szCs w:val="18"/>
              </w:rPr>
              <w:fldChar w:fldCharType="end"/>
            </w:r>
          </w:hyperlink>
        </w:p>
        <w:p w:rsidR="00284D68" w:rsidRPr="00284D68" w:rsidRDefault="00D86589">
          <w:pPr>
            <w:pStyle w:val="Inhopg2"/>
            <w:rPr>
              <w:rFonts w:ascii="Arial" w:eastAsiaTheme="minorEastAsia" w:hAnsi="Arial" w:cs="Arial"/>
              <w:noProof/>
              <w:color w:val="auto"/>
              <w:sz w:val="18"/>
              <w:szCs w:val="18"/>
              <w:lang w:eastAsia="nl-NL"/>
            </w:rPr>
          </w:pPr>
          <w:hyperlink w:anchor="_Toc475652439" w:history="1">
            <w:r w:rsidR="00284D68" w:rsidRPr="00284D68">
              <w:rPr>
                <w:rStyle w:val="Hyperlink"/>
                <w:rFonts w:ascii="Arial" w:hAnsi="Arial" w:cs="Arial"/>
                <w:noProof/>
                <w:color w:val="auto"/>
                <w:sz w:val="18"/>
                <w:szCs w:val="18"/>
              </w:rPr>
              <w:t>Droomstad</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_Toc475652439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22</w:t>
            </w:r>
            <w:r w:rsidRPr="00284D68">
              <w:rPr>
                <w:rFonts w:ascii="Arial" w:hAnsi="Arial" w:cs="Arial"/>
                <w:noProof/>
                <w:webHidden/>
                <w:color w:val="auto"/>
                <w:sz w:val="18"/>
                <w:szCs w:val="18"/>
              </w:rPr>
              <w:fldChar w:fldCharType="end"/>
            </w:r>
          </w:hyperlink>
        </w:p>
        <w:p w:rsidR="00284D68" w:rsidRPr="00284D68" w:rsidRDefault="00D86589">
          <w:pPr>
            <w:pStyle w:val="Inhopg1"/>
            <w:tabs>
              <w:tab w:val="right" w:leader="dot" w:pos="9062"/>
            </w:tabs>
            <w:rPr>
              <w:rFonts w:ascii="Arial" w:eastAsiaTheme="minorEastAsia" w:hAnsi="Arial" w:cs="Arial"/>
              <w:noProof/>
              <w:sz w:val="18"/>
              <w:szCs w:val="18"/>
              <w:lang w:eastAsia="nl-NL"/>
            </w:rPr>
          </w:pPr>
          <w:hyperlink w:anchor="_Toc475652440" w:history="1">
            <w:r w:rsidR="00284D68" w:rsidRPr="00284D68">
              <w:rPr>
                <w:rStyle w:val="Hyperlink"/>
                <w:rFonts w:ascii="Arial" w:hAnsi="Arial" w:cs="Arial"/>
                <w:noProof/>
                <w:color w:val="auto"/>
                <w:sz w:val="18"/>
                <w:szCs w:val="18"/>
              </w:rPr>
              <w:t>Voorstellen IBW-N</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_Toc475652440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23</w:t>
            </w:r>
            <w:r w:rsidRPr="00284D68">
              <w:rPr>
                <w:rFonts w:ascii="Arial" w:hAnsi="Arial" w:cs="Arial"/>
                <w:noProof/>
                <w:webHidden/>
                <w:sz w:val="18"/>
                <w:szCs w:val="18"/>
              </w:rPr>
              <w:fldChar w:fldCharType="end"/>
            </w:r>
          </w:hyperlink>
        </w:p>
        <w:p w:rsidR="00284D68" w:rsidRPr="00284D68" w:rsidRDefault="00D86589">
          <w:pPr>
            <w:pStyle w:val="Inhopg2"/>
            <w:tabs>
              <w:tab w:val="left" w:pos="660"/>
            </w:tabs>
            <w:rPr>
              <w:rFonts w:ascii="Arial" w:eastAsiaTheme="minorEastAsia" w:hAnsi="Arial" w:cs="Arial"/>
              <w:noProof/>
              <w:color w:val="auto"/>
              <w:sz w:val="18"/>
              <w:szCs w:val="18"/>
              <w:lang w:eastAsia="nl-NL"/>
            </w:rPr>
          </w:pPr>
          <w:hyperlink w:anchor="_Toc475652441" w:history="1">
            <w:r w:rsidR="00284D68" w:rsidRPr="00284D68">
              <w:rPr>
                <w:rStyle w:val="Hyperlink"/>
                <w:rFonts w:ascii="Arial" w:hAnsi="Arial" w:cs="Arial"/>
                <w:noProof/>
                <w:color w:val="auto"/>
                <w:sz w:val="18"/>
                <w:szCs w:val="18"/>
              </w:rPr>
              <w:t>A.</w:t>
            </w:r>
            <w:r w:rsidR="00284D68" w:rsidRPr="00284D68">
              <w:rPr>
                <w:rFonts w:ascii="Arial" w:eastAsiaTheme="minorEastAsia" w:hAnsi="Arial" w:cs="Arial"/>
                <w:noProof/>
                <w:color w:val="auto"/>
                <w:sz w:val="18"/>
                <w:szCs w:val="18"/>
                <w:lang w:eastAsia="nl-NL"/>
              </w:rPr>
              <w:tab/>
            </w:r>
            <w:r w:rsidR="00284D68" w:rsidRPr="00284D68">
              <w:rPr>
                <w:rStyle w:val="Hyperlink"/>
                <w:rFonts w:ascii="Arial" w:hAnsi="Arial" w:cs="Arial"/>
                <w:noProof/>
                <w:color w:val="auto"/>
                <w:sz w:val="18"/>
                <w:szCs w:val="18"/>
              </w:rPr>
              <w:t>Verhuurderheffing/huurbelasting</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_Toc475652441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23</w:t>
            </w:r>
            <w:r w:rsidRPr="00284D68">
              <w:rPr>
                <w:rFonts w:ascii="Arial" w:hAnsi="Arial" w:cs="Arial"/>
                <w:noProof/>
                <w:webHidden/>
                <w:color w:val="auto"/>
                <w:sz w:val="18"/>
                <w:szCs w:val="18"/>
              </w:rPr>
              <w:fldChar w:fldCharType="end"/>
            </w:r>
          </w:hyperlink>
        </w:p>
        <w:p w:rsidR="00284D68" w:rsidRPr="00284D68" w:rsidRDefault="00D86589">
          <w:pPr>
            <w:pStyle w:val="Inhopg2"/>
            <w:tabs>
              <w:tab w:val="left" w:pos="660"/>
            </w:tabs>
            <w:rPr>
              <w:rFonts w:ascii="Arial" w:eastAsiaTheme="minorEastAsia" w:hAnsi="Arial" w:cs="Arial"/>
              <w:noProof/>
              <w:color w:val="auto"/>
              <w:sz w:val="18"/>
              <w:szCs w:val="18"/>
              <w:lang w:eastAsia="nl-NL"/>
            </w:rPr>
          </w:pPr>
          <w:hyperlink w:anchor="_Toc475652442" w:history="1">
            <w:r w:rsidR="00284D68" w:rsidRPr="00284D68">
              <w:rPr>
                <w:rStyle w:val="Hyperlink"/>
                <w:rFonts w:ascii="Arial" w:hAnsi="Arial" w:cs="Arial"/>
                <w:noProof/>
                <w:color w:val="auto"/>
                <w:sz w:val="18"/>
                <w:szCs w:val="18"/>
              </w:rPr>
              <w:t>B.</w:t>
            </w:r>
            <w:r w:rsidR="00284D68" w:rsidRPr="00284D68">
              <w:rPr>
                <w:rFonts w:ascii="Arial" w:eastAsiaTheme="minorEastAsia" w:hAnsi="Arial" w:cs="Arial"/>
                <w:noProof/>
                <w:color w:val="auto"/>
                <w:sz w:val="18"/>
                <w:szCs w:val="18"/>
                <w:lang w:eastAsia="nl-NL"/>
              </w:rPr>
              <w:tab/>
            </w:r>
            <w:r w:rsidR="00284D68" w:rsidRPr="00284D68">
              <w:rPr>
                <w:rStyle w:val="Hyperlink"/>
                <w:rFonts w:ascii="Arial" w:hAnsi="Arial" w:cs="Arial"/>
                <w:noProof/>
                <w:color w:val="auto"/>
                <w:sz w:val="18"/>
                <w:szCs w:val="18"/>
              </w:rPr>
              <w:t>Inkomensondersteuning voor kopers.</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_Toc475652442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23</w:t>
            </w:r>
            <w:r w:rsidRPr="00284D68">
              <w:rPr>
                <w:rFonts w:ascii="Arial" w:hAnsi="Arial" w:cs="Arial"/>
                <w:noProof/>
                <w:webHidden/>
                <w:color w:val="auto"/>
                <w:sz w:val="18"/>
                <w:szCs w:val="18"/>
              </w:rPr>
              <w:fldChar w:fldCharType="end"/>
            </w:r>
          </w:hyperlink>
        </w:p>
        <w:p w:rsidR="00284D68" w:rsidRPr="00284D68" w:rsidRDefault="00D86589">
          <w:pPr>
            <w:pStyle w:val="Inhopg2"/>
            <w:tabs>
              <w:tab w:val="left" w:pos="660"/>
            </w:tabs>
            <w:rPr>
              <w:rFonts w:ascii="Arial" w:eastAsiaTheme="minorEastAsia" w:hAnsi="Arial" w:cs="Arial"/>
              <w:noProof/>
              <w:color w:val="auto"/>
              <w:sz w:val="18"/>
              <w:szCs w:val="18"/>
              <w:lang w:eastAsia="nl-NL"/>
            </w:rPr>
          </w:pPr>
          <w:hyperlink w:anchor="_Toc475652443" w:history="1">
            <w:r w:rsidR="00284D68" w:rsidRPr="00284D68">
              <w:rPr>
                <w:rStyle w:val="Hyperlink"/>
                <w:rFonts w:ascii="Arial" w:hAnsi="Arial" w:cs="Arial"/>
                <w:noProof/>
                <w:color w:val="auto"/>
                <w:sz w:val="18"/>
                <w:szCs w:val="18"/>
              </w:rPr>
              <w:t>C.</w:t>
            </w:r>
            <w:r w:rsidR="00284D68" w:rsidRPr="00284D68">
              <w:rPr>
                <w:rFonts w:ascii="Arial" w:eastAsiaTheme="minorEastAsia" w:hAnsi="Arial" w:cs="Arial"/>
                <w:noProof/>
                <w:color w:val="auto"/>
                <w:sz w:val="18"/>
                <w:szCs w:val="18"/>
                <w:lang w:eastAsia="nl-NL"/>
              </w:rPr>
              <w:tab/>
            </w:r>
            <w:r w:rsidR="00284D68" w:rsidRPr="00284D68">
              <w:rPr>
                <w:rStyle w:val="Hyperlink"/>
                <w:rFonts w:ascii="Arial" w:hAnsi="Arial" w:cs="Arial"/>
                <w:noProof/>
                <w:color w:val="auto"/>
                <w:sz w:val="18"/>
                <w:szCs w:val="18"/>
              </w:rPr>
              <w:t>Voorstel IBW-N Hypotheekrenteaftrek:</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_Toc475652443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24</w:t>
            </w:r>
            <w:r w:rsidRPr="00284D68">
              <w:rPr>
                <w:rFonts w:ascii="Arial" w:hAnsi="Arial" w:cs="Arial"/>
                <w:noProof/>
                <w:webHidden/>
                <w:color w:val="auto"/>
                <w:sz w:val="18"/>
                <w:szCs w:val="18"/>
              </w:rPr>
              <w:fldChar w:fldCharType="end"/>
            </w:r>
          </w:hyperlink>
        </w:p>
        <w:p w:rsidR="00284D68" w:rsidRPr="00284D68" w:rsidRDefault="00D86589">
          <w:pPr>
            <w:pStyle w:val="Inhopg2"/>
            <w:tabs>
              <w:tab w:val="left" w:pos="660"/>
            </w:tabs>
            <w:rPr>
              <w:rFonts w:ascii="Arial" w:eastAsiaTheme="minorEastAsia" w:hAnsi="Arial" w:cs="Arial"/>
              <w:noProof/>
              <w:color w:val="auto"/>
              <w:sz w:val="18"/>
              <w:szCs w:val="18"/>
              <w:lang w:eastAsia="nl-NL"/>
            </w:rPr>
          </w:pPr>
          <w:hyperlink w:anchor="_Toc475652444" w:history="1">
            <w:r w:rsidR="00284D68" w:rsidRPr="00284D68">
              <w:rPr>
                <w:rStyle w:val="Hyperlink"/>
                <w:rFonts w:ascii="Arial" w:hAnsi="Arial" w:cs="Arial"/>
                <w:noProof/>
                <w:color w:val="auto"/>
                <w:sz w:val="18"/>
                <w:szCs w:val="18"/>
              </w:rPr>
              <w:t>D.</w:t>
            </w:r>
            <w:r w:rsidR="00284D68" w:rsidRPr="00284D68">
              <w:rPr>
                <w:rFonts w:ascii="Arial" w:eastAsiaTheme="minorEastAsia" w:hAnsi="Arial" w:cs="Arial"/>
                <w:noProof/>
                <w:color w:val="auto"/>
                <w:sz w:val="18"/>
                <w:szCs w:val="18"/>
                <w:lang w:eastAsia="nl-NL"/>
              </w:rPr>
              <w:tab/>
            </w:r>
            <w:r w:rsidR="00284D68" w:rsidRPr="00284D68">
              <w:rPr>
                <w:rStyle w:val="Hyperlink"/>
                <w:rFonts w:ascii="Arial" w:hAnsi="Arial" w:cs="Arial"/>
                <w:noProof/>
                <w:color w:val="auto"/>
                <w:sz w:val="18"/>
                <w:szCs w:val="18"/>
              </w:rPr>
              <w:t>Bestrijdt de woningnood!</w:t>
            </w:r>
            <w:r w:rsidR="00284D68" w:rsidRPr="00284D68">
              <w:rPr>
                <w:rFonts w:ascii="Arial" w:hAnsi="Arial" w:cs="Arial"/>
                <w:noProof/>
                <w:webHidden/>
                <w:color w:val="auto"/>
                <w:sz w:val="18"/>
                <w:szCs w:val="18"/>
              </w:rPr>
              <w:tab/>
            </w:r>
            <w:r w:rsidRPr="00284D68">
              <w:rPr>
                <w:rFonts w:ascii="Arial" w:hAnsi="Arial" w:cs="Arial"/>
                <w:noProof/>
                <w:webHidden/>
                <w:color w:val="auto"/>
                <w:sz w:val="18"/>
                <w:szCs w:val="18"/>
              </w:rPr>
              <w:fldChar w:fldCharType="begin"/>
            </w:r>
            <w:r w:rsidR="00284D68" w:rsidRPr="00284D68">
              <w:rPr>
                <w:rFonts w:ascii="Arial" w:hAnsi="Arial" w:cs="Arial"/>
                <w:noProof/>
                <w:webHidden/>
                <w:color w:val="auto"/>
                <w:sz w:val="18"/>
                <w:szCs w:val="18"/>
              </w:rPr>
              <w:instrText xml:space="preserve"> PAGEREF _Toc475652444 \h </w:instrText>
            </w:r>
            <w:r w:rsidRPr="00284D68">
              <w:rPr>
                <w:rFonts w:ascii="Arial" w:hAnsi="Arial" w:cs="Arial"/>
                <w:noProof/>
                <w:webHidden/>
                <w:color w:val="auto"/>
                <w:sz w:val="18"/>
                <w:szCs w:val="18"/>
              </w:rPr>
            </w:r>
            <w:r w:rsidRPr="00284D68">
              <w:rPr>
                <w:rFonts w:ascii="Arial" w:hAnsi="Arial" w:cs="Arial"/>
                <w:noProof/>
                <w:webHidden/>
                <w:color w:val="auto"/>
                <w:sz w:val="18"/>
                <w:szCs w:val="18"/>
              </w:rPr>
              <w:fldChar w:fldCharType="separate"/>
            </w:r>
            <w:r w:rsidR="00284D68" w:rsidRPr="00284D68">
              <w:rPr>
                <w:rFonts w:ascii="Arial" w:hAnsi="Arial" w:cs="Arial"/>
                <w:noProof/>
                <w:webHidden/>
                <w:color w:val="auto"/>
                <w:sz w:val="18"/>
                <w:szCs w:val="18"/>
              </w:rPr>
              <w:t>25</w:t>
            </w:r>
            <w:r w:rsidRPr="00284D68">
              <w:rPr>
                <w:rFonts w:ascii="Arial" w:hAnsi="Arial" w:cs="Arial"/>
                <w:noProof/>
                <w:webHidden/>
                <w:color w:val="auto"/>
                <w:sz w:val="18"/>
                <w:szCs w:val="18"/>
              </w:rPr>
              <w:fldChar w:fldCharType="end"/>
            </w:r>
          </w:hyperlink>
        </w:p>
        <w:p w:rsidR="00284D68" w:rsidRPr="00284D68" w:rsidRDefault="00D86589">
          <w:pPr>
            <w:pStyle w:val="Inhopg1"/>
            <w:tabs>
              <w:tab w:val="right" w:leader="dot" w:pos="9062"/>
            </w:tabs>
            <w:rPr>
              <w:rFonts w:ascii="Arial" w:eastAsiaTheme="minorEastAsia" w:hAnsi="Arial" w:cs="Arial"/>
              <w:noProof/>
              <w:sz w:val="18"/>
              <w:szCs w:val="18"/>
              <w:lang w:eastAsia="nl-NL"/>
            </w:rPr>
          </w:pPr>
          <w:hyperlink w:anchor="_Toc475652445" w:history="1">
            <w:r w:rsidR="00284D68" w:rsidRPr="00284D68">
              <w:rPr>
                <w:rStyle w:val="Hyperlink"/>
                <w:rFonts w:ascii="Arial" w:hAnsi="Arial" w:cs="Arial"/>
                <w:noProof/>
                <w:color w:val="auto"/>
                <w:sz w:val="18"/>
                <w:szCs w:val="18"/>
              </w:rPr>
              <w:t>Oproep tbv voorstellen IBW-N</w:t>
            </w:r>
            <w:r w:rsidR="00284D68" w:rsidRPr="00284D68">
              <w:rPr>
                <w:rFonts w:ascii="Arial" w:hAnsi="Arial" w:cs="Arial"/>
                <w:noProof/>
                <w:webHidden/>
                <w:sz w:val="18"/>
                <w:szCs w:val="18"/>
              </w:rPr>
              <w:tab/>
            </w:r>
            <w:r w:rsidRPr="00284D68">
              <w:rPr>
                <w:rFonts w:ascii="Arial" w:hAnsi="Arial" w:cs="Arial"/>
                <w:noProof/>
                <w:webHidden/>
                <w:sz w:val="18"/>
                <w:szCs w:val="18"/>
              </w:rPr>
              <w:fldChar w:fldCharType="begin"/>
            </w:r>
            <w:r w:rsidR="00284D68" w:rsidRPr="00284D68">
              <w:rPr>
                <w:rFonts w:ascii="Arial" w:hAnsi="Arial" w:cs="Arial"/>
                <w:noProof/>
                <w:webHidden/>
                <w:sz w:val="18"/>
                <w:szCs w:val="18"/>
              </w:rPr>
              <w:instrText xml:space="preserve"> PAGEREF _Toc475652445 \h </w:instrText>
            </w:r>
            <w:r w:rsidRPr="00284D68">
              <w:rPr>
                <w:rFonts w:ascii="Arial" w:hAnsi="Arial" w:cs="Arial"/>
                <w:noProof/>
                <w:webHidden/>
                <w:sz w:val="18"/>
                <w:szCs w:val="18"/>
              </w:rPr>
            </w:r>
            <w:r w:rsidRPr="00284D68">
              <w:rPr>
                <w:rFonts w:ascii="Arial" w:hAnsi="Arial" w:cs="Arial"/>
                <w:noProof/>
                <w:webHidden/>
                <w:sz w:val="18"/>
                <w:szCs w:val="18"/>
              </w:rPr>
              <w:fldChar w:fldCharType="separate"/>
            </w:r>
            <w:r w:rsidR="00284D68" w:rsidRPr="00284D68">
              <w:rPr>
                <w:rFonts w:ascii="Arial" w:hAnsi="Arial" w:cs="Arial"/>
                <w:noProof/>
                <w:webHidden/>
                <w:sz w:val="18"/>
                <w:szCs w:val="18"/>
              </w:rPr>
              <w:t>26</w:t>
            </w:r>
            <w:r w:rsidRPr="00284D68">
              <w:rPr>
                <w:rFonts w:ascii="Arial" w:hAnsi="Arial" w:cs="Arial"/>
                <w:noProof/>
                <w:webHidden/>
                <w:sz w:val="18"/>
                <w:szCs w:val="18"/>
              </w:rPr>
              <w:fldChar w:fldCharType="end"/>
            </w:r>
          </w:hyperlink>
        </w:p>
        <w:p w:rsidR="004C649D" w:rsidRPr="00527835" w:rsidRDefault="00D86589" w:rsidP="004C649D">
          <w:pPr>
            <w:rPr>
              <w:rFonts w:ascii="Arial" w:hAnsi="Arial" w:cs="Arial"/>
              <w:b/>
              <w:bCs/>
              <w:sz w:val="18"/>
              <w:szCs w:val="18"/>
            </w:rPr>
          </w:pPr>
          <w:r w:rsidRPr="00284D68">
            <w:rPr>
              <w:rFonts w:ascii="Arial" w:hAnsi="Arial" w:cs="Arial"/>
              <w:b/>
              <w:bCs/>
              <w:sz w:val="18"/>
              <w:szCs w:val="18"/>
            </w:rPr>
            <w:fldChar w:fldCharType="end"/>
          </w:r>
        </w:p>
        <w:bookmarkEnd w:id="0" w:displacedByCustomXml="next"/>
      </w:sdtContent>
    </w:sdt>
    <w:p w:rsidR="00527835" w:rsidRDefault="00527835" w:rsidP="000D756D">
      <w:pPr>
        <w:pStyle w:val="Kop1"/>
        <w:rPr>
          <w:b/>
          <w:color w:val="0070C0"/>
        </w:rPr>
        <w:sectPr w:rsidR="00527835" w:rsidSect="00303693">
          <w:headerReference w:type="default" r:id="rId8"/>
          <w:footerReference w:type="default" r:id="rId9"/>
          <w:pgSz w:w="11906" w:h="16838"/>
          <w:pgMar w:top="1417" w:right="1417" w:bottom="1417" w:left="1417" w:header="708" w:footer="708" w:gutter="0"/>
          <w:cols w:space="708"/>
          <w:docGrid w:linePitch="360"/>
        </w:sectPr>
      </w:pPr>
    </w:p>
    <w:p w:rsidR="00DD6AE4" w:rsidRPr="004C649D" w:rsidRDefault="00DD6AE4" w:rsidP="000D756D">
      <w:pPr>
        <w:pStyle w:val="Kop1"/>
        <w:rPr>
          <w:b/>
          <w:color w:val="0070C0"/>
        </w:rPr>
      </w:pPr>
      <w:bookmarkStart w:id="1" w:name="_Toc475652416"/>
      <w:r w:rsidRPr="004C649D">
        <w:rPr>
          <w:b/>
          <w:color w:val="0070C0"/>
        </w:rPr>
        <w:lastRenderedPageBreak/>
        <w:t>Inleiding</w:t>
      </w:r>
      <w:bookmarkEnd w:id="1"/>
    </w:p>
    <w:p w:rsidR="0079643D" w:rsidRPr="00597CEA" w:rsidRDefault="0079643D" w:rsidP="00597CEA">
      <w:pPr>
        <w:pStyle w:val="Geenafstand"/>
      </w:pPr>
    </w:p>
    <w:p w:rsidR="00DD6AE4" w:rsidRPr="008C20B3" w:rsidRDefault="00DD6AE4" w:rsidP="00CC62C1">
      <w:pPr>
        <w:pStyle w:val="Geenafstand"/>
        <w:spacing w:line="276" w:lineRule="auto"/>
        <w:rPr>
          <w:rFonts w:ascii="Arial" w:hAnsi="Arial" w:cs="Arial"/>
          <w:sz w:val="20"/>
          <w:szCs w:val="20"/>
        </w:rPr>
      </w:pPr>
      <w:r w:rsidRPr="008C20B3">
        <w:rPr>
          <w:rFonts w:ascii="Arial" w:hAnsi="Arial" w:cs="Arial"/>
          <w:sz w:val="20"/>
          <w:szCs w:val="20"/>
        </w:rPr>
        <w:t xml:space="preserve">In november </w:t>
      </w:r>
      <w:r w:rsidR="000D756D" w:rsidRPr="008C20B3">
        <w:rPr>
          <w:rFonts w:ascii="Arial" w:hAnsi="Arial" w:cs="Arial"/>
          <w:sz w:val="20"/>
          <w:szCs w:val="20"/>
        </w:rPr>
        <w:t>2015</w:t>
      </w:r>
      <w:r w:rsidRPr="008C20B3">
        <w:rPr>
          <w:rFonts w:ascii="Arial" w:hAnsi="Arial" w:cs="Arial"/>
          <w:sz w:val="20"/>
          <w:szCs w:val="20"/>
        </w:rPr>
        <w:t xml:space="preserve"> heeft het Initiatief voor Betaalbaar Wonen Amsterdam Noord (IBW-N) een notitie</w:t>
      </w:r>
      <w:r w:rsidR="00597CEA">
        <w:rPr>
          <w:rStyle w:val="Voetnootmarkering"/>
          <w:rFonts w:ascii="Arial" w:hAnsi="Arial" w:cs="Arial"/>
          <w:sz w:val="20"/>
          <w:szCs w:val="20"/>
        </w:rPr>
        <w:footnoteReference w:id="1"/>
      </w:r>
      <w:r w:rsidRPr="008C20B3">
        <w:rPr>
          <w:rFonts w:ascii="Arial" w:hAnsi="Arial" w:cs="Arial"/>
          <w:sz w:val="20"/>
          <w:szCs w:val="20"/>
        </w:rPr>
        <w:t xml:space="preserve"> uitgebracht</w:t>
      </w:r>
      <w:r w:rsidR="00597CEA">
        <w:rPr>
          <w:rFonts w:ascii="Arial" w:hAnsi="Arial" w:cs="Arial"/>
          <w:sz w:val="20"/>
          <w:szCs w:val="20"/>
        </w:rPr>
        <w:t xml:space="preserve"> </w:t>
      </w:r>
      <w:r w:rsidRPr="008C20B3">
        <w:rPr>
          <w:rFonts w:ascii="Arial" w:hAnsi="Arial" w:cs="Arial"/>
          <w:sz w:val="20"/>
          <w:szCs w:val="20"/>
        </w:rPr>
        <w:t>die, naast vele cijfers, in</w:t>
      </w:r>
      <w:r w:rsidR="000D756D" w:rsidRPr="008C20B3">
        <w:rPr>
          <w:rFonts w:ascii="Arial" w:hAnsi="Arial" w:cs="Arial"/>
          <w:sz w:val="20"/>
          <w:szCs w:val="20"/>
        </w:rPr>
        <w:t xml:space="preserve"> </w:t>
      </w:r>
      <w:r w:rsidRPr="008C20B3">
        <w:rPr>
          <w:rFonts w:ascii="Arial" w:hAnsi="Arial" w:cs="Arial"/>
          <w:sz w:val="20"/>
          <w:szCs w:val="20"/>
        </w:rPr>
        <w:t>ging op de ontwikkelingen en trends op het gebied van wonen, met name in Amsterdam.</w:t>
      </w:r>
    </w:p>
    <w:p w:rsidR="00DD6AE4" w:rsidRPr="008C20B3" w:rsidRDefault="00DD6AE4" w:rsidP="00CC62C1">
      <w:pPr>
        <w:pStyle w:val="Geenafstand"/>
        <w:spacing w:line="276" w:lineRule="auto"/>
        <w:rPr>
          <w:rFonts w:ascii="Arial" w:hAnsi="Arial" w:cs="Arial"/>
          <w:sz w:val="20"/>
          <w:szCs w:val="20"/>
        </w:rPr>
      </w:pPr>
    </w:p>
    <w:p w:rsidR="00967C4D" w:rsidRPr="008C20B3" w:rsidRDefault="00DD6AE4" w:rsidP="00CC62C1">
      <w:pPr>
        <w:pStyle w:val="Geenafstand"/>
        <w:spacing w:line="276" w:lineRule="auto"/>
        <w:rPr>
          <w:rFonts w:ascii="Arial" w:hAnsi="Arial" w:cs="Arial"/>
          <w:sz w:val="20"/>
          <w:szCs w:val="20"/>
        </w:rPr>
      </w:pPr>
      <w:r w:rsidRPr="008C20B3">
        <w:rPr>
          <w:rFonts w:ascii="Arial" w:hAnsi="Arial" w:cs="Arial"/>
          <w:sz w:val="20"/>
          <w:szCs w:val="20"/>
        </w:rPr>
        <w:t xml:space="preserve">We wilden </w:t>
      </w:r>
      <w:r w:rsidR="000D756D" w:rsidRPr="008C20B3">
        <w:rPr>
          <w:rFonts w:ascii="Arial" w:hAnsi="Arial" w:cs="Arial"/>
          <w:sz w:val="20"/>
          <w:szCs w:val="20"/>
        </w:rPr>
        <w:t xml:space="preserve">in de notitie </w:t>
      </w:r>
      <w:r w:rsidRPr="008C20B3">
        <w:rPr>
          <w:rFonts w:ascii="Arial" w:hAnsi="Arial" w:cs="Arial"/>
          <w:sz w:val="20"/>
          <w:szCs w:val="20"/>
        </w:rPr>
        <w:t xml:space="preserve">inzicht geven </w:t>
      </w:r>
      <w:r w:rsidR="000D756D" w:rsidRPr="008C20B3">
        <w:rPr>
          <w:rFonts w:ascii="Arial" w:hAnsi="Arial" w:cs="Arial"/>
          <w:sz w:val="20"/>
          <w:szCs w:val="20"/>
        </w:rPr>
        <w:t xml:space="preserve">in </w:t>
      </w:r>
      <w:r w:rsidRPr="008C20B3">
        <w:rPr>
          <w:rFonts w:ascii="Arial" w:hAnsi="Arial" w:cs="Arial"/>
          <w:sz w:val="20"/>
          <w:szCs w:val="20"/>
        </w:rPr>
        <w:t xml:space="preserve">en inspelen op het </w:t>
      </w:r>
      <w:r w:rsidR="000D756D" w:rsidRPr="008C20B3">
        <w:rPr>
          <w:rFonts w:ascii="Arial" w:hAnsi="Arial" w:cs="Arial"/>
          <w:sz w:val="20"/>
          <w:szCs w:val="20"/>
        </w:rPr>
        <w:t xml:space="preserve">bestaande </w:t>
      </w:r>
      <w:r w:rsidRPr="008C20B3">
        <w:rPr>
          <w:rFonts w:ascii="Arial" w:hAnsi="Arial" w:cs="Arial"/>
          <w:sz w:val="20"/>
          <w:szCs w:val="20"/>
        </w:rPr>
        <w:t>gevoel</w:t>
      </w:r>
      <w:r w:rsidR="00967C4D" w:rsidRPr="008C20B3">
        <w:rPr>
          <w:rFonts w:ascii="Arial" w:hAnsi="Arial" w:cs="Arial"/>
          <w:sz w:val="20"/>
          <w:szCs w:val="20"/>
        </w:rPr>
        <w:t xml:space="preserve"> en </w:t>
      </w:r>
      <w:r w:rsidR="000D756D" w:rsidRPr="008C20B3">
        <w:rPr>
          <w:rFonts w:ascii="Arial" w:hAnsi="Arial" w:cs="Arial"/>
          <w:sz w:val="20"/>
          <w:szCs w:val="20"/>
        </w:rPr>
        <w:t xml:space="preserve">veelgehoorde </w:t>
      </w:r>
      <w:r w:rsidR="00967C4D" w:rsidRPr="008C20B3">
        <w:rPr>
          <w:rFonts w:ascii="Arial" w:hAnsi="Arial" w:cs="Arial"/>
          <w:sz w:val="20"/>
          <w:szCs w:val="20"/>
        </w:rPr>
        <w:t>vragen:</w:t>
      </w:r>
    </w:p>
    <w:p w:rsidR="00967C4D" w:rsidRPr="008C20B3" w:rsidRDefault="00967C4D" w:rsidP="00CC62C1">
      <w:pPr>
        <w:pStyle w:val="Geenafstand"/>
        <w:numPr>
          <w:ilvl w:val="0"/>
          <w:numId w:val="6"/>
        </w:numPr>
        <w:spacing w:line="276" w:lineRule="auto"/>
        <w:rPr>
          <w:rFonts w:ascii="Arial" w:hAnsi="Arial" w:cs="Arial"/>
          <w:sz w:val="20"/>
          <w:szCs w:val="20"/>
        </w:rPr>
      </w:pPr>
      <w:r w:rsidRPr="008C20B3">
        <w:rPr>
          <w:rFonts w:ascii="Arial" w:hAnsi="Arial" w:cs="Arial"/>
          <w:sz w:val="20"/>
          <w:szCs w:val="20"/>
        </w:rPr>
        <w:t>I</w:t>
      </w:r>
      <w:r w:rsidR="00DD6AE4" w:rsidRPr="008C20B3">
        <w:rPr>
          <w:rFonts w:ascii="Arial" w:hAnsi="Arial" w:cs="Arial"/>
          <w:sz w:val="20"/>
          <w:szCs w:val="20"/>
        </w:rPr>
        <w:t>s er nog plek voor de mensen/huishoudens met ee</w:t>
      </w:r>
      <w:r w:rsidRPr="008C20B3">
        <w:rPr>
          <w:rFonts w:ascii="Arial" w:hAnsi="Arial" w:cs="Arial"/>
          <w:sz w:val="20"/>
          <w:szCs w:val="20"/>
        </w:rPr>
        <w:t>n laag en/of laag middeninkomen</w:t>
      </w:r>
      <w:r w:rsidR="00DD6AE4" w:rsidRPr="008C20B3">
        <w:rPr>
          <w:rFonts w:ascii="Arial" w:hAnsi="Arial" w:cs="Arial"/>
          <w:sz w:val="20"/>
          <w:szCs w:val="20"/>
        </w:rPr>
        <w:t xml:space="preserve"> die </w:t>
      </w:r>
      <w:r w:rsidRPr="008C20B3">
        <w:rPr>
          <w:rFonts w:ascii="Arial" w:hAnsi="Arial" w:cs="Arial"/>
          <w:sz w:val="20"/>
          <w:szCs w:val="20"/>
        </w:rPr>
        <w:t>in Amsterdam</w:t>
      </w:r>
      <w:r w:rsidR="00DD6AE4" w:rsidRPr="008C20B3">
        <w:rPr>
          <w:rFonts w:ascii="Arial" w:hAnsi="Arial" w:cs="Arial"/>
          <w:sz w:val="20"/>
          <w:szCs w:val="20"/>
        </w:rPr>
        <w:t xml:space="preserve"> wonen en/of opgroeien voor </w:t>
      </w:r>
      <w:r w:rsidRPr="008C20B3">
        <w:rPr>
          <w:rFonts w:ascii="Arial" w:hAnsi="Arial" w:cs="Arial"/>
          <w:sz w:val="20"/>
          <w:szCs w:val="20"/>
        </w:rPr>
        <w:t xml:space="preserve">nu en in de toekomst. </w:t>
      </w:r>
    </w:p>
    <w:p w:rsidR="00967C4D" w:rsidRPr="008C20B3" w:rsidRDefault="00967C4D" w:rsidP="00CC62C1">
      <w:pPr>
        <w:pStyle w:val="Geenafstand"/>
        <w:numPr>
          <w:ilvl w:val="0"/>
          <w:numId w:val="6"/>
        </w:numPr>
        <w:spacing w:line="276" w:lineRule="auto"/>
        <w:rPr>
          <w:rFonts w:ascii="Arial" w:hAnsi="Arial" w:cs="Arial"/>
          <w:sz w:val="20"/>
          <w:szCs w:val="20"/>
        </w:rPr>
      </w:pPr>
      <w:r w:rsidRPr="008C20B3">
        <w:rPr>
          <w:rFonts w:ascii="Arial" w:hAnsi="Arial" w:cs="Arial"/>
          <w:sz w:val="20"/>
          <w:szCs w:val="20"/>
        </w:rPr>
        <w:t xml:space="preserve">Is er </w:t>
      </w:r>
      <w:r w:rsidR="00DD6AE4" w:rsidRPr="008C20B3">
        <w:rPr>
          <w:rFonts w:ascii="Arial" w:hAnsi="Arial" w:cs="Arial"/>
          <w:sz w:val="20"/>
          <w:szCs w:val="20"/>
        </w:rPr>
        <w:t xml:space="preserve">nog wel perspectief </w:t>
      </w:r>
      <w:r w:rsidRPr="008C20B3">
        <w:rPr>
          <w:rFonts w:ascii="Arial" w:hAnsi="Arial" w:cs="Arial"/>
          <w:sz w:val="20"/>
          <w:szCs w:val="20"/>
        </w:rPr>
        <w:t>op een betaalbare woning?</w:t>
      </w:r>
    </w:p>
    <w:p w:rsidR="00DD6AE4" w:rsidRPr="008C20B3" w:rsidRDefault="00DD6AE4" w:rsidP="00CC62C1">
      <w:pPr>
        <w:pStyle w:val="Geenafstand"/>
        <w:numPr>
          <w:ilvl w:val="0"/>
          <w:numId w:val="6"/>
        </w:numPr>
        <w:spacing w:line="276" w:lineRule="auto"/>
        <w:rPr>
          <w:rFonts w:ascii="Arial" w:hAnsi="Arial" w:cs="Arial"/>
          <w:sz w:val="20"/>
          <w:szCs w:val="20"/>
        </w:rPr>
      </w:pPr>
      <w:r w:rsidRPr="008C20B3">
        <w:rPr>
          <w:rFonts w:ascii="Arial" w:hAnsi="Arial" w:cs="Arial"/>
          <w:sz w:val="20"/>
          <w:szCs w:val="20"/>
        </w:rPr>
        <w:t xml:space="preserve">Hebben mensen met een bescheiden inkomen </w:t>
      </w:r>
      <w:r w:rsidR="00967C4D" w:rsidRPr="008C20B3">
        <w:rPr>
          <w:rFonts w:ascii="Arial" w:hAnsi="Arial" w:cs="Arial"/>
          <w:sz w:val="20"/>
          <w:szCs w:val="20"/>
        </w:rPr>
        <w:t xml:space="preserve">die </w:t>
      </w:r>
      <w:r w:rsidRPr="008C20B3">
        <w:rPr>
          <w:rFonts w:ascii="Arial" w:hAnsi="Arial" w:cs="Arial"/>
          <w:sz w:val="20"/>
          <w:szCs w:val="20"/>
        </w:rPr>
        <w:t>in onze stad een plek willen wel dezelfde kansen al</w:t>
      </w:r>
      <w:r w:rsidR="000D756D" w:rsidRPr="008C20B3">
        <w:rPr>
          <w:rFonts w:ascii="Arial" w:hAnsi="Arial" w:cs="Arial"/>
          <w:sz w:val="20"/>
          <w:szCs w:val="20"/>
        </w:rPr>
        <w:t>s diegenen met een ruim inkomen ?</w:t>
      </w:r>
    </w:p>
    <w:p w:rsidR="000D756D" w:rsidRPr="008C20B3" w:rsidRDefault="000D756D" w:rsidP="00CC62C1">
      <w:pPr>
        <w:pStyle w:val="Geenafstand"/>
        <w:spacing w:line="276" w:lineRule="auto"/>
        <w:rPr>
          <w:rFonts w:ascii="Arial" w:hAnsi="Arial" w:cs="Arial"/>
          <w:sz w:val="20"/>
          <w:szCs w:val="20"/>
        </w:rPr>
      </w:pPr>
    </w:p>
    <w:p w:rsidR="00DD6AE4" w:rsidRPr="008C20B3" w:rsidRDefault="00041320" w:rsidP="00CC62C1">
      <w:pPr>
        <w:pStyle w:val="Geenafstand"/>
        <w:spacing w:line="276" w:lineRule="auto"/>
        <w:rPr>
          <w:rFonts w:ascii="Arial" w:hAnsi="Arial" w:cs="Arial"/>
          <w:sz w:val="20"/>
          <w:szCs w:val="20"/>
        </w:rPr>
      </w:pPr>
      <w:r>
        <w:rPr>
          <w:rFonts w:ascii="Arial" w:hAnsi="Arial" w:cs="Arial"/>
          <w:sz w:val="20"/>
          <w:szCs w:val="20"/>
        </w:rPr>
        <w:t>En we hebben</w:t>
      </w:r>
      <w:r w:rsidR="000D756D" w:rsidRPr="008C20B3">
        <w:rPr>
          <w:rFonts w:ascii="Arial" w:hAnsi="Arial" w:cs="Arial"/>
          <w:sz w:val="20"/>
          <w:szCs w:val="20"/>
        </w:rPr>
        <w:t xml:space="preserve"> </w:t>
      </w:r>
      <w:r w:rsidR="00DD6AE4" w:rsidRPr="008C20B3">
        <w:rPr>
          <w:rFonts w:ascii="Arial" w:hAnsi="Arial" w:cs="Arial"/>
          <w:sz w:val="20"/>
          <w:szCs w:val="20"/>
        </w:rPr>
        <w:t>getracht ontwikkelingen in beeld te brengen</w:t>
      </w:r>
      <w:r w:rsidR="000D756D" w:rsidRPr="008C20B3">
        <w:rPr>
          <w:rFonts w:ascii="Arial" w:hAnsi="Arial" w:cs="Arial"/>
          <w:sz w:val="20"/>
          <w:szCs w:val="20"/>
        </w:rPr>
        <w:t>,</w:t>
      </w:r>
      <w:r w:rsidR="00DD6AE4" w:rsidRPr="008C20B3">
        <w:rPr>
          <w:rFonts w:ascii="Arial" w:hAnsi="Arial" w:cs="Arial"/>
          <w:sz w:val="20"/>
          <w:szCs w:val="20"/>
        </w:rPr>
        <w:t xml:space="preserve"> gestaafd door “feitelijke” cijfers.</w:t>
      </w:r>
    </w:p>
    <w:p w:rsidR="0079643D" w:rsidRPr="008C20B3" w:rsidRDefault="0079643D" w:rsidP="00CC62C1">
      <w:pPr>
        <w:pStyle w:val="Geenafstand"/>
        <w:spacing w:line="276" w:lineRule="auto"/>
        <w:rPr>
          <w:rFonts w:ascii="Arial" w:hAnsi="Arial" w:cs="Arial"/>
          <w:color w:val="FF0000"/>
          <w:sz w:val="20"/>
          <w:szCs w:val="20"/>
        </w:rPr>
      </w:pPr>
    </w:p>
    <w:p w:rsidR="00DD6AE4" w:rsidRPr="003726F8" w:rsidRDefault="00DD6AE4" w:rsidP="00CC62C1">
      <w:pPr>
        <w:pStyle w:val="Geenafstand"/>
        <w:spacing w:line="276" w:lineRule="auto"/>
        <w:rPr>
          <w:rFonts w:ascii="Arial" w:hAnsi="Arial" w:cs="Arial"/>
          <w:sz w:val="20"/>
          <w:szCs w:val="20"/>
        </w:rPr>
      </w:pPr>
      <w:r w:rsidRPr="008C20B3">
        <w:rPr>
          <w:rFonts w:ascii="Arial" w:hAnsi="Arial" w:cs="Arial"/>
          <w:sz w:val="20"/>
          <w:szCs w:val="20"/>
        </w:rPr>
        <w:t>Onze notitie he</w:t>
      </w:r>
      <w:r w:rsidR="00967C4D" w:rsidRPr="008C20B3">
        <w:rPr>
          <w:rFonts w:ascii="Arial" w:hAnsi="Arial" w:cs="Arial"/>
          <w:sz w:val="20"/>
          <w:szCs w:val="20"/>
        </w:rPr>
        <w:t>eft geleid tot veel “discussie”. D</w:t>
      </w:r>
      <w:r w:rsidRPr="008C20B3">
        <w:rPr>
          <w:rFonts w:ascii="Arial" w:hAnsi="Arial" w:cs="Arial"/>
          <w:sz w:val="20"/>
          <w:szCs w:val="20"/>
        </w:rPr>
        <w:t xml:space="preserve">at </w:t>
      </w:r>
      <w:r w:rsidR="000D756D" w:rsidRPr="008C20B3">
        <w:rPr>
          <w:rFonts w:ascii="Arial" w:hAnsi="Arial" w:cs="Arial"/>
          <w:sz w:val="20"/>
          <w:szCs w:val="20"/>
        </w:rPr>
        <w:t>was</w:t>
      </w:r>
      <w:r w:rsidRPr="008C20B3">
        <w:rPr>
          <w:rFonts w:ascii="Arial" w:hAnsi="Arial" w:cs="Arial"/>
          <w:sz w:val="20"/>
          <w:szCs w:val="20"/>
        </w:rPr>
        <w:t xml:space="preserve"> goed</w:t>
      </w:r>
      <w:r w:rsidR="00967C4D" w:rsidRPr="008C20B3">
        <w:rPr>
          <w:rFonts w:ascii="Arial" w:hAnsi="Arial" w:cs="Arial"/>
          <w:sz w:val="20"/>
          <w:szCs w:val="20"/>
        </w:rPr>
        <w:t>. D</w:t>
      </w:r>
      <w:r w:rsidRPr="008C20B3">
        <w:rPr>
          <w:rFonts w:ascii="Arial" w:hAnsi="Arial" w:cs="Arial"/>
          <w:sz w:val="20"/>
          <w:szCs w:val="20"/>
        </w:rPr>
        <w:t>e zorg werd gedeeld</w:t>
      </w:r>
      <w:r w:rsidR="00967C4D" w:rsidRPr="003726F8">
        <w:rPr>
          <w:rFonts w:ascii="Arial" w:hAnsi="Arial" w:cs="Arial"/>
          <w:sz w:val="20"/>
          <w:szCs w:val="20"/>
        </w:rPr>
        <w:t xml:space="preserve">, </w:t>
      </w:r>
      <w:r w:rsidR="00651EC2" w:rsidRPr="003726F8">
        <w:rPr>
          <w:rFonts w:ascii="Arial" w:hAnsi="Arial" w:cs="Arial"/>
          <w:sz w:val="20"/>
          <w:szCs w:val="20"/>
        </w:rPr>
        <w:t>(reactie gemeente Amsterdam</w:t>
      </w:r>
      <w:r w:rsidR="00A924AE" w:rsidRPr="003726F8">
        <w:rPr>
          <w:rStyle w:val="Voetnootmarkering"/>
          <w:rFonts w:ascii="Arial" w:hAnsi="Arial" w:cs="Arial"/>
          <w:sz w:val="20"/>
          <w:szCs w:val="20"/>
        </w:rPr>
        <w:footnoteReference w:id="2"/>
      </w:r>
      <w:r w:rsidR="00041320">
        <w:rPr>
          <w:rFonts w:ascii="Arial" w:hAnsi="Arial" w:cs="Arial"/>
          <w:sz w:val="20"/>
          <w:szCs w:val="20"/>
        </w:rPr>
        <w:t>). M</w:t>
      </w:r>
      <w:r w:rsidRPr="003726F8">
        <w:rPr>
          <w:rFonts w:ascii="Arial" w:hAnsi="Arial" w:cs="Arial"/>
          <w:sz w:val="20"/>
          <w:szCs w:val="20"/>
        </w:rPr>
        <w:t xml:space="preserve">aar uiteindelijk gaat het om het “concrete” resultaat. </w:t>
      </w:r>
    </w:p>
    <w:p w:rsidR="00967C4D" w:rsidRPr="008C20B3" w:rsidRDefault="00967C4D" w:rsidP="00CC62C1">
      <w:pPr>
        <w:pStyle w:val="Geenafstand"/>
        <w:spacing w:line="276" w:lineRule="auto"/>
        <w:rPr>
          <w:rFonts w:ascii="Arial" w:hAnsi="Arial" w:cs="Arial"/>
          <w:sz w:val="20"/>
          <w:szCs w:val="20"/>
        </w:rPr>
      </w:pPr>
    </w:p>
    <w:p w:rsidR="00AA1E7B" w:rsidRDefault="00AA1E7B" w:rsidP="00CC62C1">
      <w:pPr>
        <w:pStyle w:val="Geenafstand"/>
        <w:spacing w:line="276" w:lineRule="auto"/>
        <w:rPr>
          <w:rFonts w:ascii="Arial" w:hAnsi="Arial" w:cs="Arial"/>
          <w:sz w:val="20"/>
          <w:szCs w:val="20"/>
        </w:rPr>
      </w:pPr>
      <w:r>
        <w:rPr>
          <w:rFonts w:ascii="Arial" w:hAnsi="Arial" w:cs="Arial"/>
          <w:sz w:val="20"/>
          <w:szCs w:val="20"/>
        </w:rPr>
        <w:t xml:space="preserve">We concludeerden </w:t>
      </w:r>
      <w:r w:rsidRPr="008C20B3">
        <w:rPr>
          <w:rFonts w:ascii="Arial" w:hAnsi="Arial" w:cs="Arial"/>
          <w:sz w:val="20"/>
          <w:szCs w:val="20"/>
        </w:rPr>
        <w:t>dat het tempo van de “afbraak” van de “sociale woningvoorraad” ongekend hoog zou zijn</w:t>
      </w:r>
      <w:r w:rsidR="006721E4">
        <w:rPr>
          <w:rFonts w:ascii="Arial" w:hAnsi="Arial" w:cs="Arial"/>
          <w:sz w:val="20"/>
          <w:szCs w:val="20"/>
        </w:rPr>
        <w:t xml:space="preserve"> op basis van de gegevens op woningnet, op de sites van wooncorporaties en hun jaarboeken en op basis van landelijke en gemeentelijk politiek beleid.</w:t>
      </w:r>
    </w:p>
    <w:p w:rsidR="00DD6AE4" w:rsidRPr="008C20B3" w:rsidRDefault="00DD6AE4" w:rsidP="00CC62C1">
      <w:pPr>
        <w:pStyle w:val="Geenafstand"/>
        <w:spacing w:line="276" w:lineRule="auto"/>
        <w:rPr>
          <w:rFonts w:ascii="Arial" w:hAnsi="Arial" w:cs="Arial"/>
          <w:sz w:val="20"/>
          <w:szCs w:val="20"/>
        </w:rPr>
      </w:pPr>
    </w:p>
    <w:p w:rsidR="00DD6AE4" w:rsidRPr="008C20B3" w:rsidRDefault="00DD6AE4" w:rsidP="00CC62C1">
      <w:pPr>
        <w:pStyle w:val="Geenafstand"/>
        <w:spacing w:line="276" w:lineRule="auto"/>
        <w:rPr>
          <w:rFonts w:ascii="Arial" w:hAnsi="Arial" w:cs="Arial"/>
          <w:sz w:val="20"/>
          <w:szCs w:val="20"/>
        </w:rPr>
      </w:pPr>
      <w:r w:rsidRPr="008C20B3">
        <w:rPr>
          <w:rFonts w:ascii="Arial" w:hAnsi="Arial" w:cs="Arial"/>
          <w:sz w:val="20"/>
          <w:szCs w:val="20"/>
        </w:rPr>
        <w:t xml:space="preserve">Met de dag </w:t>
      </w:r>
      <w:r w:rsidR="00041320">
        <w:rPr>
          <w:rFonts w:ascii="Arial" w:hAnsi="Arial" w:cs="Arial"/>
          <w:sz w:val="20"/>
          <w:szCs w:val="20"/>
        </w:rPr>
        <w:t>maakten we ons meer en meer zorgen</w:t>
      </w:r>
      <w:r w:rsidRPr="008C20B3">
        <w:rPr>
          <w:rFonts w:ascii="Arial" w:hAnsi="Arial" w:cs="Arial"/>
          <w:sz w:val="20"/>
          <w:szCs w:val="20"/>
        </w:rPr>
        <w:t xml:space="preserve"> </w:t>
      </w:r>
      <w:r w:rsidR="006721E4">
        <w:rPr>
          <w:rFonts w:ascii="Arial" w:hAnsi="Arial" w:cs="Arial"/>
          <w:sz w:val="20"/>
          <w:szCs w:val="20"/>
        </w:rPr>
        <w:t>want</w:t>
      </w:r>
      <w:r w:rsidRPr="008C20B3">
        <w:rPr>
          <w:rFonts w:ascii="Arial" w:hAnsi="Arial" w:cs="Arial"/>
          <w:sz w:val="20"/>
          <w:szCs w:val="20"/>
        </w:rPr>
        <w:t xml:space="preserve"> we zagen hoeveel sociale huurwoningen te koop </w:t>
      </w:r>
      <w:r w:rsidR="006721E4">
        <w:rPr>
          <w:rFonts w:ascii="Arial" w:hAnsi="Arial" w:cs="Arial"/>
          <w:sz w:val="20"/>
          <w:szCs w:val="20"/>
        </w:rPr>
        <w:t>stonden</w:t>
      </w:r>
      <w:r w:rsidR="00C3796E" w:rsidRPr="008C20B3">
        <w:rPr>
          <w:rFonts w:ascii="Arial" w:hAnsi="Arial" w:cs="Arial"/>
          <w:sz w:val="20"/>
          <w:szCs w:val="20"/>
        </w:rPr>
        <w:t xml:space="preserve"> en hoeveel c</w:t>
      </w:r>
      <w:r w:rsidRPr="008C20B3">
        <w:rPr>
          <w:rFonts w:ascii="Arial" w:hAnsi="Arial" w:cs="Arial"/>
          <w:sz w:val="20"/>
          <w:szCs w:val="20"/>
        </w:rPr>
        <w:t xml:space="preserve">orporatiewoningen verhuurd </w:t>
      </w:r>
      <w:r w:rsidR="00C3796E" w:rsidRPr="008C20B3">
        <w:rPr>
          <w:rFonts w:ascii="Arial" w:hAnsi="Arial" w:cs="Arial"/>
          <w:sz w:val="20"/>
          <w:szCs w:val="20"/>
        </w:rPr>
        <w:t xml:space="preserve">werden </w:t>
      </w:r>
      <w:r w:rsidRPr="008C20B3">
        <w:rPr>
          <w:rFonts w:ascii="Arial" w:hAnsi="Arial" w:cs="Arial"/>
          <w:sz w:val="20"/>
          <w:szCs w:val="20"/>
        </w:rPr>
        <w:t>boven</w:t>
      </w:r>
      <w:r w:rsidR="00041320">
        <w:rPr>
          <w:rFonts w:ascii="Arial" w:hAnsi="Arial" w:cs="Arial"/>
          <w:sz w:val="20"/>
          <w:szCs w:val="20"/>
        </w:rPr>
        <w:t>, vaak ver boven,</w:t>
      </w:r>
      <w:r w:rsidRPr="008C20B3">
        <w:rPr>
          <w:rFonts w:ascii="Arial" w:hAnsi="Arial" w:cs="Arial"/>
          <w:sz w:val="20"/>
          <w:szCs w:val="20"/>
        </w:rPr>
        <w:t xml:space="preserve"> de liberal</w:t>
      </w:r>
      <w:r w:rsidR="00041320">
        <w:rPr>
          <w:rFonts w:ascii="Arial" w:hAnsi="Arial" w:cs="Arial"/>
          <w:sz w:val="20"/>
          <w:szCs w:val="20"/>
        </w:rPr>
        <w:t>isatiegrens</w:t>
      </w:r>
      <w:r w:rsidRPr="008C20B3">
        <w:rPr>
          <w:rFonts w:ascii="Arial" w:hAnsi="Arial" w:cs="Arial"/>
          <w:sz w:val="20"/>
          <w:szCs w:val="20"/>
        </w:rPr>
        <w:t xml:space="preserve">. </w:t>
      </w:r>
    </w:p>
    <w:p w:rsidR="00C113D0" w:rsidRPr="008C20B3" w:rsidRDefault="00C113D0" w:rsidP="00CC62C1">
      <w:pPr>
        <w:pStyle w:val="Geenafstand"/>
        <w:spacing w:line="276" w:lineRule="auto"/>
        <w:rPr>
          <w:rFonts w:ascii="Arial" w:hAnsi="Arial" w:cs="Arial"/>
          <w:color w:val="FF0000"/>
          <w:sz w:val="20"/>
          <w:szCs w:val="20"/>
        </w:rPr>
      </w:pPr>
    </w:p>
    <w:p w:rsidR="00DD6AE4" w:rsidRDefault="00967C4D" w:rsidP="00CC62C1">
      <w:pPr>
        <w:pStyle w:val="Geenafstand"/>
        <w:spacing w:line="276" w:lineRule="auto"/>
        <w:rPr>
          <w:rFonts w:ascii="Arial" w:hAnsi="Arial" w:cs="Arial"/>
          <w:sz w:val="20"/>
          <w:szCs w:val="20"/>
        </w:rPr>
      </w:pPr>
      <w:r w:rsidRPr="008C20B3">
        <w:rPr>
          <w:rFonts w:ascii="Arial" w:hAnsi="Arial" w:cs="Arial"/>
          <w:sz w:val="20"/>
          <w:szCs w:val="20"/>
        </w:rPr>
        <w:t xml:space="preserve">Door maatschappelijke </w:t>
      </w:r>
      <w:r w:rsidR="00C9305D" w:rsidRPr="008C20B3">
        <w:rPr>
          <w:rFonts w:ascii="Arial" w:hAnsi="Arial" w:cs="Arial"/>
          <w:sz w:val="20"/>
          <w:szCs w:val="20"/>
        </w:rPr>
        <w:t>druk en</w:t>
      </w:r>
      <w:r w:rsidRPr="008C20B3">
        <w:rPr>
          <w:rFonts w:ascii="Arial" w:hAnsi="Arial" w:cs="Arial"/>
          <w:sz w:val="20"/>
          <w:szCs w:val="20"/>
        </w:rPr>
        <w:t xml:space="preserve"> </w:t>
      </w:r>
      <w:r w:rsidR="00DD6AE4" w:rsidRPr="008C20B3">
        <w:rPr>
          <w:rFonts w:ascii="Arial" w:hAnsi="Arial" w:cs="Arial"/>
          <w:sz w:val="20"/>
          <w:szCs w:val="20"/>
        </w:rPr>
        <w:t>acties</w:t>
      </w:r>
      <w:r w:rsidR="00041320">
        <w:rPr>
          <w:rFonts w:ascii="Arial" w:hAnsi="Arial" w:cs="Arial"/>
          <w:sz w:val="20"/>
          <w:szCs w:val="20"/>
        </w:rPr>
        <w:t xml:space="preserve"> </w:t>
      </w:r>
      <w:r w:rsidRPr="008C20B3">
        <w:rPr>
          <w:rFonts w:ascii="Arial" w:hAnsi="Arial" w:cs="Arial"/>
          <w:sz w:val="20"/>
          <w:szCs w:val="20"/>
        </w:rPr>
        <w:t xml:space="preserve">van bv </w:t>
      </w:r>
      <w:r w:rsidR="00DD6AE4" w:rsidRPr="008C20B3">
        <w:rPr>
          <w:rFonts w:ascii="Arial" w:hAnsi="Arial" w:cs="Arial"/>
          <w:sz w:val="20"/>
          <w:szCs w:val="20"/>
        </w:rPr>
        <w:t xml:space="preserve">de Woonbond </w:t>
      </w:r>
      <w:r w:rsidR="00C9305D" w:rsidRPr="008C20B3">
        <w:rPr>
          <w:rFonts w:ascii="Arial" w:hAnsi="Arial" w:cs="Arial"/>
          <w:sz w:val="20"/>
          <w:szCs w:val="20"/>
        </w:rPr>
        <w:t xml:space="preserve">en </w:t>
      </w:r>
      <w:r w:rsidR="00041320">
        <w:rPr>
          <w:rFonts w:ascii="Arial" w:hAnsi="Arial" w:cs="Arial"/>
          <w:sz w:val="20"/>
          <w:szCs w:val="20"/>
        </w:rPr>
        <w:t>bewonersorganisaties</w:t>
      </w:r>
      <w:r w:rsidR="00DD6AE4" w:rsidRPr="008C20B3">
        <w:rPr>
          <w:rFonts w:ascii="Arial" w:hAnsi="Arial" w:cs="Arial"/>
          <w:sz w:val="20"/>
          <w:szCs w:val="20"/>
        </w:rPr>
        <w:t xml:space="preserve"> </w:t>
      </w:r>
      <w:r w:rsidR="00041320">
        <w:rPr>
          <w:rFonts w:ascii="Arial" w:hAnsi="Arial" w:cs="Arial"/>
          <w:sz w:val="20"/>
          <w:szCs w:val="20"/>
        </w:rPr>
        <w:t xml:space="preserve">en -initiatieven </w:t>
      </w:r>
      <w:r w:rsidR="00DD6AE4" w:rsidRPr="008C20B3">
        <w:rPr>
          <w:rFonts w:ascii="Arial" w:hAnsi="Arial" w:cs="Arial"/>
          <w:sz w:val="20"/>
          <w:szCs w:val="20"/>
        </w:rPr>
        <w:t>zijn resultaten bereikt</w:t>
      </w:r>
      <w:r w:rsidR="00307DB9">
        <w:rPr>
          <w:rFonts w:ascii="Arial" w:hAnsi="Arial" w:cs="Arial"/>
          <w:color w:val="FF0000"/>
          <w:sz w:val="20"/>
          <w:szCs w:val="20"/>
        </w:rPr>
        <w:t>.</w:t>
      </w:r>
      <w:r w:rsidR="006721E4">
        <w:rPr>
          <w:rFonts w:ascii="Arial" w:hAnsi="Arial" w:cs="Arial"/>
          <w:sz w:val="20"/>
          <w:szCs w:val="20"/>
        </w:rPr>
        <w:t xml:space="preserve"> E</w:t>
      </w:r>
      <w:r w:rsidR="00AC1DFE">
        <w:rPr>
          <w:rFonts w:ascii="Arial" w:hAnsi="Arial" w:cs="Arial"/>
          <w:sz w:val="20"/>
          <w:szCs w:val="20"/>
        </w:rPr>
        <w:t>rkenning van de zorg</w:t>
      </w:r>
      <w:r w:rsidR="003726F8">
        <w:rPr>
          <w:rFonts w:ascii="Arial" w:hAnsi="Arial" w:cs="Arial"/>
          <w:sz w:val="20"/>
          <w:szCs w:val="20"/>
        </w:rPr>
        <w:t>. O</w:t>
      </w:r>
      <w:r w:rsidR="00AC1DFE">
        <w:rPr>
          <w:rFonts w:ascii="Arial" w:hAnsi="Arial" w:cs="Arial"/>
          <w:sz w:val="20"/>
          <w:szCs w:val="20"/>
        </w:rPr>
        <w:t xml:space="preserve">veral wordt meer en meer verkondigd: </w:t>
      </w:r>
    </w:p>
    <w:p w:rsidR="00041320" w:rsidRPr="008C20B3" w:rsidRDefault="00041320" w:rsidP="00CC62C1">
      <w:pPr>
        <w:pStyle w:val="Geenafstand"/>
        <w:spacing w:line="276" w:lineRule="auto"/>
        <w:rPr>
          <w:rFonts w:ascii="Arial" w:hAnsi="Arial" w:cs="Arial"/>
          <w:sz w:val="20"/>
          <w:szCs w:val="20"/>
        </w:rPr>
      </w:pPr>
    </w:p>
    <w:p w:rsidR="006721E4" w:rsidRPr="00041320" w:rsidRDefault="00F57D38" w:rsidP="00CC62C1">
      <w:pPr>
        <w:pStyle w:val="Geenafstand"/>
        <w:spacing w:line="276" w:lineRule="auto"/>
        <w:rPr>
          <w:rFonts w:ascii="Arial" w:hAnsi="Arial" w:cs="Arial"/>
          <w:b/>
          <w:i/>
          <w:sz w:val="20"/>
          <w:szCs w:val="20"/>
        </w:rPr>
      </w:pPr>
      <w:r w:rsidRPr="00041320">
        <w:rPr>
          <w:rFonts w:ascii="Arial" w:hAnsi="Arial" w:cs="Arial"/>
          <w:b/>
          <w:i/>
          <w:sz w:val="20"/>
          <w:szCs w:val="20"/>
        </w:rPr>
        <w:t>“</w:t>
      </w:r>
      <w:r w:rsidR="00DD6AE4" w:rsidRPr="00041320">
        <w:rPr>
          <w:rFonts w:ascii="Arial" w:hAnsi="Arial" w:cs="Arial"/>
          <w:b/>
          <w:i/>
          <w:sz w:val="20"/>
          <w:szCs w:val="20"/>
        </w:rPr>
        <w:t>Er moeten meer sociale huurwoningen bijkomen</w:t>
      </w:r>
      <w:r w:rsidR="00967C4D" w:rsidRPr="00041320">
        <w:rPr>
          <w:rFonts w:ascii="Arial" w:hAnsi="Arial" w:cs="Arial"/>
          <w:b/>
          <w:i/>
          <w:sz w:val="20"/>
          <w:szCs w:val="20"/>
        </w:rPr>
        <w:t xml:space="preserve"> !</w:t>
      </w:r>
      <w:r w:rsidRPr="00041320">
        <w:rPr>
          <w:rFonts w:ascii="Arial" w:hAnsi="Arial" w:cs="Arial"/>
          <w:b/>
          <w:i/>
          <w:sz w:val="20"/>
          <w:szCs w:val="20"/>
        </w:rPr>
        <w:t>”</w:t>
      </w:r>
      <w:r w:rsidR="00C9305D" w:rsidRPr="00041320">
        <w:rPr>
          <w:rFonts w:ascii="Arial" w:hAnsi="Arial" w:cs="Arial"/>
          <w:b/>
          <w:i/>
          <w:sz w:val="20"/>
          <w:szCs w:val="20"/>
        </w:rPr>
        <w:t xml:space="preserve"> </w:t>
      </w:r>
    </w:p>
    <w:tbl>
      <w:tblPr>
        <w:tblStyle w:val="Tabelraster"/>
        <w:tblpPr w:leftFromText="141" w:rightFromText="141" w:vertAnchor="text" w:tblpXSpec="right" w:tblpY="1"/>
        <w:tblOverlap w:val="never"/>
        <w:tblW w:w="0" w:type="auto"/>
        <w:jc w:val="right"/>
        <w:tblLook w:val="04A0"/>
      </w:tblPr>
      <w:tblGrid>
        <w:gridCol w:w="3983"/>
      </w:tblGrid>
      <w:tr w:rsidR="006721E4" w:rsidTr="006721E4">
        <w:trPr>
          <w:jc w:val="right"/>
        </w:trPr>
        <w:tc>
          <w:tcPr>
            <w:tcW w:w="398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9233A3" w:rsidRPr="009233A3" w:rsidRDefault="009233A3" w:rsidP="006721E4">
            <w:pPr>
              <w:pStyle w:val="Geenafstand"/>
              <w:rPr>
                <w:rFonts w:ascii="Arial" w:hAnsi="Arial" w:cs="Arial"/>
                <w:b/>
                <w:i/>
                <w:color w:val="002060"/>
                <w:sz w:val="16"/>
                <w:szCs w:val="16"/>
              </w:rPr>
            </w:pPr>
          </w:p>
          <w:p w:rsidR="006721E4" w:rsidRPr="009233A3" w:rsidRDefault="006721E4" w:rsidP="006721E4">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 xml:space="preserve">Er moeten meer sociale huurwoningen bij komen ! </w:t>
            </w:r>
          </w:p>
          <w:p w:rsidR="006721E4" w:rsidRDefault="006721E4" w:rsidP="006721E4">
            <w:pPr>
              <w:pStyle w:val="Geenafstand"/>
              <w:rPr>
                <w:rFonts w:ascii="Arial" w:hAnsi="Arial" w:cs="Arial"/>
                <w:b/>
                <w:i/>
                <w:color w:val="002060"/>
                <w:sz w:val="28"/>
                <w:szCs w:val="28"/>
              </w:rPr>
            </w:pPr>
            <w:r w:rsidRPr="009233A3">
              <w:rPr>
                <w:rFonts w:ascii="Times New Roman" w:hAnsi="Times New Roman" w:cs="Times New Roman"/>
                <w:b/>
                <w:i/>
                <w:color w:val="002060"/>
                <w:sz w:val="28"/>
                <w:szCs w:val="28"/>
              </w:rPr>
              <w:t>Maar in woorden kun je niet wonen</w:t>
            </w:r>
            <w:r w:rsidR="009233A3">
              <w:rPr>
                <w:rFonts w:ascii="Arial" w:hAnsi="Arial" w:cs="Arial"/>
                <w:b/>
                <w:i/>
                <w:color w:val="002060"/>
                <w:sz w:val="28"/>
                <w:szCs w:val="28"/>
              </w:rPr>
              <w:t>.</w:t>
            </w:r>
          </w:p>
          <w:p w:rsidR="009233A3" w:rsidRDefault="009233A3" w:rsidP="006721E4">
            <w:pPr>
              <w:pStyle w:val="Geenafstand"/>
              <w:rPr>
                <w:rFonts w:ascii="Arial" w:hAnsi="Arial" w:cs="Arial"/>
                <w:b/>
                <w:i/>
              </w:rPr>
            </w:pPr>
          </w:p>
        </w:tc>
      </w:tr>
    </w:tbl>
    <w:p w:rsidR="00DD6AE4" w:rsidRPr="008C20B3" w:rsidRDefault="00DD6AE4" w:rsidP="00CC62C1">
      <w:pPr>
        <w:pStyle w:val="Geenafstand"/>
        <w:spacing w:line="276" w:lineRule="auto"/>
        <w:rPr>
          <w:rFonts w:ascii="Arial" w:hAnsi="Arial" w:cs="Arial"/>
          <w:sz w:val="20"/>
          <w:szCs w:val="20"/>
        </w:rPr>
      </w:pPr>
    </w:p>
    <w:p w:rsidR="00DD6AE4" w:rsidRPr="008C20B3" w:rsidRDefault="00DD6AE4" w:rsidP="00CC62C1">
      <w:pPr>
        <w:pStyle w:val="Geenafstand"/>
        <w:spacing w:line="276" w:lineRule="auto"/>
        <w:rPr>
          <w:rFonts w:ascii="Arial" w:hAnsi="Arial" w:cs="Arial"/>
          <w:sz w:val="20"/>
          <w:szCs w:val="20"/>
        </w:rPr>
      </w:pPr>
      <w:r w:rsidRPr="008C20B3">
        <w:rPr>
          <w:rFonts w:ascii="Arial" w:hAnsi="Arial" w:cs="Arial"/>
          <w:sz w:val="20"/>
          <w:szCs w:val="20"/>
        </w:rPr>
        <w:t>Maar ………..</w:t>
      </w:r>
      <w:r w:rsidR="00967C4D" w:rsidRPr="008C20B3">
        <w:rPr>
          <w:rFonts w:ascii="Arial" w:hAnsi="Arial" w:cs="Arial"/>
          <w:sz w:val="20"/>
          <w:szCs w:val="20"/>
        </w:rPr>
        <w:t xml:space="preserve"> </w:t>
      </w:r>
      <w:r w:rsidRPr="008C20B3">
        <w:rPr>
          <w:rFonts w:ascii="Arial" w:hAnsi="Arial" w:cs="Arial"/>
          <w:sz w:val="20"/>
          <w:szCs w:val="20"/>
        </w:rPr>
        <w:t xml:space="preserve">in woorden kan </w:t>
      </w:r>
      <w:r w:rsidR="00967C4D" w:rsidRPr="008C20B3">
        <w:rPr>
          <w:rFonts w:ascii="Arial" w:hAnsi="Arial" w:cs="Arial"/>
          <w:sz w:val="20"/>
          <w:szCs w:val="20"/>
        </w:rPr>
        <w:t>niemand</w:t>
      </w:r>
      <w:r w:rsidRPr="008C20B3">
        <w:rPr>
          <w:rFonts w:ascii="Arial" w:hAnsi="Arial" w:cs="Arial"/>
          <w:sz w:val="20"/>
          <w:szCs w:val="20"/>
        </w:rPr>
        <w:t xml:space="preserve"> wonen.</w:t>
      </w:r>
    </w:p>
    <w:p w:rsidR="00DD6AE4" w:rsidRPr="008C20B3" w:rsidRDefault="00DD6AE4" w:rsidP="00CC62C1">
      <w:pPr>
        <w:pStyle w:val="Geenafstand"/>
        <w:spacing w:line="276" w:lineRule="auto"/>
        <w:rPr>
          <w:rFonts w:ascii="Arial" w:hAnsi="Arial" w:cs="Arial"/>
          <w:sz w:val="20"/>
          <w:szCs w:val="20"/>
        </w:rPr>
      </w:pPr>
    </w:p>
    <w:p w:rsidR="00DD6AE4" w:rsidRPr="006721E4" w:rsidRDefault="00DD6AE4" w:rsidP="00CC62C1">
      <w:pPr>
        <w:pStyle w:val="Kop3"/>
        <w:rPr>
          <w:b/>
        </w:rPr>
      </w:pPr>
      <w:bookmarkStart w:id="3" w:name="_Toc475652417"/>
      <w:r w:rsidRPr="006721E4">
        <w:rPr>
          <w:b/>
        </w:rPr>
        <w:t>Wat doe je met die woorden</w:t>
      </w:r>
      <w:r w:rsidR="00967C4D" w:rsidRPr="006721E4">
        <w:rPr>
          <w:b/>
        </w:rPr>
        <w:t xml:space="preserve"> ?</w:t>
      </w:r>
      <w:bookmarkEnd w:id="3"/>
    </w:p>
    <w:p w:rsidR="00DD6AE4" w:rsidRPr="008C20B3" w:rsidRDefault="00DD6AE4" w:rsidP="00CC62C1">
      <w:pPr>
        <w:pStyle w:val="Geenafstand"/>
        <w:spacing w:line="276" w:lineRule="auto"/>
        <w:rPr>
          <w:rFonts w:ascii="Arial" w:hAnsi="Arial" w:cs="Arial"/>
          <w:sz w:val="20"/>
          <w:szCs w:val="20"/>
        </w:rPr>
      </w:pPr>
    </w:p>
    <w:p w:rsidR="00C9305D" w:rsidRDefault="00DD6AE4" w:rsidP="00CC62C1">
      <w:pPr>
        <w:pStyle w:val="Geenafstand"/>
        <w:spacing w:line="276" w:lineRule="auto"/>
        <w:rPr>
          <w:rFonts w:ascii="Arial" w:hAnsi="Arial" w:cs="Arial"/>
          <w:sz w:val="20"/>
          <w:szCs w:val="20"/>
        </w:rPr>
      </w:pPr>
      <w:r w:rsidRPr="008C20B3">
        <w:rPr>
          <w:rFonts w:ascii="Arial" w:hAnsi="Arial" w:cs="Arial"/>
          <w:sz w:val="20"/>
          <w:szCs w:val="20"/>
        </w:rPr>
        <w:t>Het IBW-N beheer</w:t>
      </w:r>
      <w:r w:rsidR="00B530C5" w:rsidRPr="008C20B3">
        <w:rPr>
          <w:rFonts w:ascii="Arial" w:hAnsi="Arial" w:cs="Arial"/>
          <w:sz w:val="20"/>
          <w:szCs w:val="20"/>
        </w:rPr>
        <w:t>t</w:t>
      </w:r>
      <w:r w:rsidRPr="008C20B3">
        <w:rPr>
          <w:rFonts w:ascii="Arial" w:hAnsi="Arial" w:cs="Arial"/>
          <w:sz w:val="20"/>
          <w:szCs w:val="20"/>
        </w:rPr>
        <w:t xml:space="preserve"> en bouwt geen huizen</w:t>
      </w:r>
      <w:r w:rsidR="00F57D38">
        <w:rPr>
          <w:rFonts w:ascii="Arial" w:hAnsi="Arial" w:cs="Arial"/>
          <w:sz w:val="20"/>
          <w:szCs w:val="20"/>
        </w:rPr>
        <w:t>. M</w:t>
      </w:r>
      <w:r w:rsidRPr="008C20B3">
        <w:rPr>
          <w:rFonts w:ascii="Arial" w:hAnsi="Arial" w:cs="Arial"/>
          <w:sz w:val="20"/>
          <w:szCs w:val="20"/>
        </w:rPr>
        <w:t xml:space="preserve">aar we kunnen wel een </w:t>
      </w:r>
      <w:r w:rsidR="00F57D38">
        <w:rPr>
          <w:rFonts w:ascii="Arial" w:hAnsi="Arial" w:cs="Arial"/>
          <w:sz w:val="20"/>
          <w:szCs w:val="20"/>
        </w:rPr>
        <w:t xml:space="preserve">verdere </w:t>
      </w:r>
      <w:r w:rsidRPr="008C20B3">
        <w:rPr>
          <w:rFonts w:ascii="Arial" w:hAnsi="Arial" w:cs="Arial"/>
          <w:sz w:val="20"/>
          <w:szCs w:val="20"/>
        </w:rPr>
        <w:t xml:space="preserve">bijdrage leveren </w:t>
      </w:r>
      <w:r w:rsidR="00041320">
        <w:rPr>
          <w:rFonts w:ascii="Arial" w:hAnsi="Arial" w:cs="Arial"/>
          <w:sz w:val="20"/>
          <w:szCs w:val="20"/>
        </w:rPr>
        <w:t>door opnieuw aan te geven w</w:t>
      </w:r>
      <w:r w:rsidR="00C9305D" w:rsidRPr="008C20B3">
        <w:rPr>
          <w:rFonts w:ascii="Arial" w:hAnsi="Arial" w:cs="Arial"/>
          <w:sz w:val="20"/>
          <w:szCs w:val="20"/>
        </w:rPr>
        <w:t xml:space="preserve">at er </w:t>
      </w:r>
      <w:r w:rsidR="00041320">
        <w:rPr>
          <w:rFonts w:ascii="Arial" w:hAnsi="Arial" w:cs="Arial"/>
          <w:sz w:val="20"/>
          <w:szCs w:val="20"/>
        </w:rPr>
        <w:t xml:space="preserve">na </w:t>
      </w:r>
      <w:r w:rsidR="006721E4">
        <w:rPr>
          <w:rFonts w:ascii="Arial" w:hAnsi="Arial" w:cs="Arial"/>
          <w:sz w:val="20"/>
          <w:szCs w:val="20"/>
        </w:rPr>
        <w:t xml:space="preserve">de </w:t>
      </w:r>
      <w:r w:rsidR="00041320">
        <w:rPr>
          <w:rFonts w:ascii="Arial" w:hAnsi="Arial" w:cs="Arial"/>
          <w:sz w:val="20"/>
          <w:szCs w:val="20"/>
        </w:rPr>
        <w:t>2015</w:t>
      </w:r>
      <w:r w:rsidR="00393BAB">
        <w:rPr>
          <w:rFonts w:ascii="Arial" w:hAnsi="Arial" w:cs="Arial"/>
          <w:sz w:val="20"/>
          <w:szCs w:val="20"/>
        </w:rPr>
        <w:t xml:space="preserve"> </w:t>
      </w:r>
      <w:r w:rsidR="006721E4">
        <w:rPr>
          <w:rFonts w:ascii="Arial" w:hAnsi="Arial" w:cs="Arial"/>
          <w:sz w:val="20"/>
          <w:szCs w:val="20"/>
        </w:rPr>
        <w:t xml:space="preserve">notitie </w:t>
      </w:r>
      <w:r w:rsidR="00041320">
        <w:rPr>
          <w:rFonts w:ascii="Arial" w:hAnsi="Arial" w:cs="Arial"/>
          <w:sz w:val="20"/>
          <w:szCs w:val="20"/>
        </w:rPr>
        <w:t xml:space="preserve"> zoal op het “woongebied” gebeurt. </w:t>
      </w:r>
      <w:r w:rsidR="006721E4">
        <w:rPr>
          <w:rFonts w:ascii="Arial" w:hAnsi="Arial" w:cs="Arial"/>
          <w:sz w:val="20"/>
          <w:szCs w:val="20"/>
        </w:rPr>
        <w:t>Net als in de vorige notitie.</w:t>
      </w:r>
    </w:p>
    <w:p w:rsidR="006721E4" w:rsidRPr="008C20B3" w:rsidRDefault="006721E4" w:rsidP="00CC62C1">
      <w:pPr>
        <w:pStyle w:val="Geenafstand"/>
        <w:spacing w:line="276" w:lineRule="auto"/>
        <w:rPr>
          <w:rFonts w:ascii="Arial" w:hAnsi="Arial" w:cs="Arial"/>
          <w:sz w:val="20"/>
          <w:szCs w:val="20"/>
        </w:rPr>
      </w:pPr>
    </w:p>
    <w:p w:rsidR="00041320" w:rsidRDefault="00C9305D" w:rsidP="00CC62C1">
      <w:pPr>
        <w:pStyle w:val="Geenafstand"/>
        <w:spacing w:line="276" w:lineRule="auto"/>
        <w:rPr>
          <w:rFonts w:ascii="Arial" w:hAnsi="Arial" w:cs="Arial"/>
          <w:sz w:val="20"/>
          <w:szCs w:val="20"/>
        </w:rPr>
      </w:pPr>
      <w:r w:rsidRPr="008C20B3">
        <w:rPr>
          <w:rFonts w:ascii="Arial" w:hAnsi="Arial" w:cs="Arial"/>
          <w:sz w:val="20"/>
          <w:szCs w:val="20"/>
        </w:rPr>
        <w:t>M</w:t>
      </w:r>
      <w:r w:rsidR="00DD6AE4" w:rsidRPr="008C20B3">
        <w:rPr>
          <w:rFonts w:ascii="Arial" w:hAnsi="Arial" w:cs="Arial"/>
          <w:sz w:val="20"/>
          <w:szCs w:val="20"/>
        </w:rPr>
        <w:t xml:space="preserve">et deze “nieuwe” </w:t>
      </w:r>
      <w:r w:rsidR="003726F8">
        <w:rPr>
          <w:rFonts w:ascii="Arial" w:hAnsi="Arial" w:cs="Arial"/>
          <w:sz w:val="20"/>
          <w:szCs w:val="20"/>
        </w:rPr>
        <w:t>notitie willen we</w:t>
      </w:r>
    </w:p>
    <w:p w:rsidR="00041320" w:rsidRDefault="003726F8" w:rsidP="00CC62C1">
      <w:pPr>
        <w:pStyle w:val="Geenafstand"/>
        <w:numPr>
          <w:ilvl w:val="0"/>
          <w:numId w:val="6"/>
        </w:numPr>
        <w:spacing w:line="276" w:lineRule="auto"/>
        <w:rPr>
          <w:rFonts w:ascii="Arial" w:hAnsi="Arial" w:cs="Arial"/>
          <w:sz w:val="20"/>
          <w:szCs w:val="20"/>
        </w:rPr>
      </w:pPr>
      <w:r>
        <w:rPr>
          <w:rFonts w:ascii="Arial" w:hAnsi="Arial" w:cs="Arial"/>
          <w:sz w:val="20"/>
          <w:szCs w:val="20"/>
        </w:rPr>
        <w:t xml:space="preserve">opnieuw </w:t>
      </w:r>
      <w:r w:rsidR="00973D82">
        <w:rPr>
          <w:rFonts w:ascii="Arial" w:hAnsi="Arial" w:cs="Arial"/>
          <w:sz w:val="20"/>
          <w:szCs w:val="20"/>
        </w:rPr>
        <w:t xml:space="preserve">onze zorg uitspreken en </w:t>
      </w:r>
      <w:r w:rsidR="00DD6AE4" w:rsidRPr="008C20B3">
        <w:rPr>
          <w:rFonts w:ascii="Arial" w:hAnsi="Arial" w:cs="Arial"/>
          <w:sz w:val="20"/>
          <w:szCs w:val="20"/>
        </w:rPr>
        <w:t>achtergrond</w:t>
      </w:r>
      <w:r w:rsidR="00973D82">
        <w:rPr>
          <w:rFonts w:ascii="Arial" w:hAnsi="Arial" w:cs="Arial"/>
          <w:sz w:val="20"/>
          <w:szCs w:val="20"/>
        </w:rPr>
        <w:t xml:space="preserve"> </w:t>
      </w:r>
      <w:r w:rsidR="00DD6AE4" w:rsidRPr="008C20B3">
        <w:rPr>
          <w:rFonts w:ascii="Arial" w:hAnsi="Arial" w:cs="Arial"/>
          <w:sz w:val="20"/>
          <w:szCs w:val="20"/>
        </w:rPr>
        <w:t xml:space="preserve">informatie geven op verschillende onderwerpen </w:t>
      </w:r>
      <w:r w:rsidR="00B530C5" w:rsidRPr="008C20B3">
        <w:rPr>
          <w:rFonts w:ascii="Arial" w:hAnsi="Arial" w:cs="Arial"/>
          <w:sz w:val="20"/>
          <w:szCs w:val="20"/>
        </w:rPr>
        <w:t>die</w:t>
      </w:r>
      <w:r w:rsidR="00DD6AE4" w:rsidRPr="008C20B3">
        <w:rPr>
          <w:rFonts w:ascii="Arial" w:hAnsi="Arial" w:cs="Arial"/>
          <w:sz w:val="20"/>
          <w:szCs w:val="20"/>
        </w:rPr>
        <w:t xml:space="preserve"> </w:t>
      </w:r>
      <w:r w:rsidR="00C9305D" w:rsidRPr="008C20B3">
        <w:rPr>
          <w:rFonts w:ascii="Arial" w:hAnsi="Arial" w:cs="Arial"/>
          <w:sz w:val="20"/>
          <w:szCs w:val="20"/>
        </w:rPr>
        <w:t xml:space="preserve">van </w:t>
      </w:r>
      <w:r w:rsidR="00DD6AE4" w:rsidRPr="008C20B3">
        <w:rPr>
          <w:rFonts w:ascii="Arial" w:hAnsi="Arial" w:cs="Arial"/>
          <w:sz w:val="20"/>
          <w:szCs w:val="20"/>
        </w:rPr>
        <w:t xml:space="preserve">invloed </w:t>
      </w:r>
      <w:r w:rsidR="00C9305D" w:rsidRPr="008C20B3">
        <w:rPr>
          <w:rFonts w:ascii="Arial" w:hAnsi="Arial" w:cs="Arial"/>
          <w:sz w:val="20"/>
          <w:szCs w:val="20"/>
        </w:rPr>
        <w:t>zijn</w:t>
      </w:r>
      <w:r w:rsidR="00597CEA">
        <w:rPr>
          <w:rFonts w:ascii="Arial" w:hAnsi="Arial" w:cs="Arial"/>
          <w:sz w:val="20"/>
          <w:szCs w:val="20"/>
        </w:rPr>
        <w:t xml:space="preserve">/zijn geweest </w:t>
      </w:r>
      <w:r>
        <w:rPr>
          <w:rFonts w:ascii="Arial" w:hAnsi="Arial" w:cs="Arial"/>
          <w:sz w:val="20"/>
          <w:szCs w:val="20"/>
        </w:rPr>
        <w:t xml:space="preserve"> op het woonbeleid. </w:t>
      </w:r>
    </w:p>
    <w:p w:rsidR="00041320" w:rsidRDefault="006721E4" w:rsidP="00CC62C1">
      <w:pPr>
        <w:pStyle w:val="Geenafstand"/>
        <w:numPr>
          <w:ilvl w:val="0"/>
          <w:numId w:val="6"/>
        </w:numPr>
        <w:spacing w:line="276" w:lineRule="auto"/>
        <w:rPr>
          <w:rFonts w:ascii="Arial" w:hAnsi="Arial" w:cs="Arial"/>
          <w:sz w:val="20"/>
          <w:szCs w:val="20"/>
        </w:rPr>
      </w:pPr>
      <w:r>
        <w:rPr>
          <w:rFonts w:ascii="Arial" w:hAnsi="Arial" w:cs="Arial"/>
          <w:sz w:val="20"/>
          <w:szCs w:val="20"/>
        </w:rPr>
        <w:t>O</w:t>
      </w:r>
      <w:r w:rsidR="00597CEA">
        <w:rPr>
          <w:rFonts w:ascii="Arial" w:hAnsi="Arial" w:cs="Arial"/>
          <w:sz w:val="20"/>
          <w:szCs w:val="20"/>
        </w:rPr>
        <w:t xml:space="preserve">ntwikkelingen in beeld brengen op basis van de meest actuele gegevens. </w:t>
      </w:r>
    </w:p>
    <w:p w:rsidR="00041320" w:rsidRDefault="006721E4" w:rsidP="00CC62C1">
      <w:pPr>
        <w:pStyle w:val="Geenafstand"/>
        <w:numPr>
          <w:ilvl w:val="0"/>
          <w:numId w:val="6"/>
        </w:numPr>
        <w:spacing w:line="276" w:lineRule="auto"/>
        <w:rPr>
          <w:rFonts w:ascii="Arial" w:hAnsi="Arial" w:cs="Arial"/>
          <w:sz w:val="20"/>
          <w:szCs w:val="20"/>
        </w:rPr>
      </w:pPr>
      <w:r>
        <w:rPr>
          <w:rFonts w:ascii="Arial" w:hAnsi="Arial" w:cs="Arial"/>
          <w:sz w:val="20"/>
          <w:szCs w:val="20"/>
        </w:rPr>
        <w:t xml:space="preserve">De </w:t>
      </w:r>
      <w:r w:rsidR="00597CEA" w:rsidRPr="00041320">
        <w:rPr>
          <w:rFonts w:ascii="Arial" w:hAnsi="Arial" w:cs="Arial"/>
          <w:sz w:val="20"/>
          <w:szCs w:val="20"/>
        </w:rPr>
        <w:t>nog vele (openstaande) vragen uit onze vorige notitie opnieu</w:t>
      </w:r>
      <w:r w:rsidR="00041320" w:rsidRPr="00041320">
        <w:rPr>
          <w:rFonts w:ascii="Arial" w:hAnsi="Arial" w:cs="Arial"/>
          <w:sz w:val="20"/>
          <w:szCs w:val="20"/>
        </w:rPr>
        <w:t xml:space="preserve">w naar voren brengen. </w:t>
      </w:r>
    </w:p>
    <w:p w:rsidR="00041320" w:rsidRDefault="006721E4" w:rsidP="00CC62C1">
      <w:pPr>
        <w:pStyle w:val="Geenafstand"/>
        <w:numPr>
          <w:ilvl w:val="0"/>
          <w:numId w:val="6"/>
        </w:numPr>
        <w:spacing w:line="276" w:lineRule="auto"/>
        <w:rPr>
          <w:rFonts w:ascii="Arial" w:hAnsi="Arial" w:cs="Arial"/>
          <w:sz w:val="20"/>
          <w:szCs w:val="20"/>
        </w:rPr>
      </w:pPr>
      <w:r>
        <w:rPr>
          <w:rFonts w:ascii="Arial" w:hAnsi="Arial" w:cs="Arial"/>
          <w:sz w:val="20"/>
          <w:szCs w:val="20"/>
        </w:rPr>
        <w:t xml:space="preserve">In gaan </w:t>
      </w:r>
      <w:r w:rsidR="00041320" w:rsidRPr="00041320">
        <w:rPr>
          <w:rFonts w:ascii="Arial" w:hAnsi="Arial" w:cs="Arial"/>
          <w:sz w:val="20"/>
          <w:szCs w:val="20"/>
        </w:rPr>
        <w:t>op (een aantal) hoofdlijnen van beleid zoals deze vanuit Den Haag in gang is gezet en het beleid van de gemeente Amsterdam en de Amsterdamse wooncorporaties.</w:t>
      </w:r>
    </w:p>
    <w:p w:rsidR="00865AD3" w:rsidRPr="00041320" w:rsidRDefault="00865AD3" w:rsidP="00865AD3">
      <w:pPr>
        <w:pStyle w:val="Geenafstand"/>
        <w:spacing w:line="276" w:lineRule="auto"/>
        <w:ind w:left="720"/>
        <w:rPr>
          <w:rFonts w:ascii="Arial" w:hAnsi="Arial" w:cs="Arial"/>
          <w:sz w:val="20"/>
          <w:szCs w:val="20"/>
        </w:rPr>
      </w:pPr>
    </w:p>
    <w:p w:rsidR="00A874D5" w:rsidRDefault="00A874D5" w:rsidP="00393BAB">
      <w:pPr>
        <w:pStyle w:val="Geenafstand"/>
        <w:spacing w:line="276" w:lineRule="auto"/>
        <w:rPr>
          <w:rFonts w:ascii="Arial" w:hAnsi="Arial" w:cs="Arial"/>
          <w:color w:val="FF0000"/>
          <w:sz w:val="20"/>
          <w:szCs w:val="20"/>
        </w:rPr>
      </w:pPr>
    </w:p>
    <w:p w:rsidR="00A874D5" w:rsidRDefault="00A874D5" w:rsidP="00393BAB">
      <w:pPr>
        <w:pStyle w:val="Geenafstand"/>
        <w:spacing w:line="276" w:lineRule="auto"/>
        <w:rPr>
          <w:rFonts w:ascii="Arial" w:hAnsi="Arial" w:cs="Arial"/>
          <w:color w:val="FF0000"/>
          <w:sz w:val="20"/>
          <w:szCs w:val="20"/>
        </w:rPr>
      </w:pPr>
    </w:p>
    <w:p w:rsidR="00041320" w:rsidRPr="00307DB9" w:rsidRDefault="00041320" w:rsidP="00393BAB">
      <w:pPr>
        <w:pStyle w:val="Geenafstand"/>
        <w:spacing w:line="276" w:lineRule="auto"/>
        <w:rPr>
          <w:rFonts w:ascii="Arial" w:hAnsi="Arial" w:cs="Arial"/>
          <w:sz w:val="20"/>
          <w:szCs w:val="20"/>
        </w:rPr>
      </w:pPr>
      <w:r w:rsidRPr="00307DB9">
        <w:rPr>
          <w:rFonts w:ascii="Arial" w:hAnsi="Arial" w:cs="Arial"/>
          <w:sz w:val="20"/>
          <w:szCs w:val="20"/>
        </w:rPr>
        <w:t>Ook</w:t>
      </w:r>
      <w:r w:rsidR="00393BAB" w:rsidRPr="00307DB9">
        <w:rPr>
          <w:rFonts w:ascii="Arial" w:hAnsi="Arial" w:cs="Arial"/>
          <w:sz w:val="20"/>
          <w:szCs w:val="20"/>
        </w:rPr>
        <w:t xml:space="preserve"> </w:t>
      </w:r>
      <w:r w:rsidR="00307DB9" w:rsidRPr="00307DB9">
        <w:rPr>
          <w:rFonts w:ascii="Arial" w:hAnsi="Arial" w:cs="Arial"/>
          <w:sz w:val="20"/>
          <w:szCs w:val="20"/>
        </w:rPr>
        <w:t xml:space="preserve">willen we </w:t>
      </w:r>
      <w:r w:rsidRPr="00307DB9">
        <w:rPr>
          <w:rFonts w:ascii="Arial" w:hAnsi="Arial" w:cs="Arial"/>
          <w:sz w:val="20"/>
          <w:szCs w:val="20"/>
        </w:rPr>
        <w:t>informatie geven, zoals:</w:t>
      </w:r>
    </w:p>
    <w:p w:rsidR="00041320" w:rsidRPr="00307DB9" w:rsidRDefault="00041320" w:rsidP="00393BAB">
      <w:pPr>
        <w:pStyle w:val="Geenafstand"/>
        <w:spacing w:line="276" w:lineRule="auto"/>
        <w:rPr>
          <w:rFonts w:ascii="Arial" w:hAnsi="Arial" w:cs="Arial"/>
          <w:sz w:val="20"/>
          <w:szCs w:val="20"/>
        </w:rPr>
      </w:pPr>
    </w:p>
    <w:p w:rsidR="00041320" w:rsidRPr="00307DB9" w:rsidRDefault="00041320" w:rsidP="00865AD3">
      <w:pPr>
        <w:pStyle w:val="Geenafstand"/>
        <w:numPr>
          <w:ilvl w:val="1"/>
          <w:numId w:val="6"/>
        </w:numPr>
        <w:spacing w:line="276" w:lineRule="auto"/>
        <w:rPr>
          <w:rFonts w:ascii="Arial" w:hAnsi="Arial" w:cs="Arial"/>
          <w:sz w:val="20"/>
          <w:szCs w:val="20"/>
        </w:rPr>
      </w:pPr>
      <w:r w:rsidRPr="00307DB9">
        <w:rPr>
          <w:rFonts w:ascii="Arial" w:hAnsi="Arial" w:cs="Arial"/>
          <w:sz w:val="20"/>
          <w:szCs w:val="20"/>
        </w:rPr>
        <w:t xml:space="preserve">wat zijn de inkomensgrenzen om huurtoeslag te krijgen ? </w:t>
      </w:r>
    </w:p>
    <w:p w:rsidR="006151EB" w:rsidRPr="00307DB9" w:rsidRDefault="006151EB" w:rsidP="00865AD3">
      <w:pPr>
        <w:pStyle w:val="Geenafstand"/>
        <w:numPr>
          <w:ilvl w:val="1"/>
          <w:numId w:val="6"/>
        </w:numPr>
        <w:spacing w:line="276" w:lineRule="auto"/>
        <w:rPr>
          <w:rFonts w:ascii="Arial" w:hAnsi="Arial" w:cs="Arial"/>
          <w:sz w:val="20"/>
          <w:szCs w:val="20"/>
        </w:rPr>
      </w:pPr>
      <w:r w:rsidRPr="00307DB9">
        <w:rPr>
          <w:rFonts w:ascii="Arial" w:hAnsi="Arial" w:cs="Arial"/>
          <w:sz w:val="20"/>
          <w:szCs w:val="20"/>
        </w:rPr>
        <w:t>wie komen in aanmerking voor een sociale huurwoning?</w:t>
      </w:r>
    </w:p>
    <w:p w:rsidR="00041320" w:rsidRPr="00307DB9" w:rsidRDefault="00041320" w:rsidP="006151EB">
      <w:pPr>
        <w:pStyle w:val="Geenafstand"/>
        <w:spacing w:line="276" w:lineRule="auto"/>
        <w:ind w:left="1440"/>
        <w:rPr>
          <w:rFonts w:ascii="Arial" w:hAnsi="Arial" w:cs="Arial"/>
          <w:sz w:val="20"/>
          <w:szCs w:val="20"/>
        </w:rPr>
      </w:pPr>
      <w:r w:rsidRPr="00307DB9">
        <w:rPr>
          <w:rFonts w:ascii="Arial" w:hAnsi="Arial" w:cs="Arial"/>
          <w:sz w:val="20"/>
          <w:szCs w:val="20"/>
        </w:rPr>
        <w:t xml:space="preserve"> </w:t>
      </w:r>
    </w:p>
    <w:p w:rsidR="00041320" w:rsidRPr="00307DB9" w:rsidRDefault="00393BAB" w:rsidP="00393BAB">
      <w:pPr>
        <w:pStyle w:val="Geenafstand"/>
        <w:spacing w:line="276" w:lineRule="auto"/>
        <w:rPr>
          <w:rFonts w:ascii="Arial" w:hAnsi="Arial" w:cs="Arial"/>
          <w:sz w:val="20"/>
          <w:szCs w:val="20"/>
        </w:rPr>
      </w:pPr>
      <w:r w:rsidRPr="00307DB9">
        <w:rPr>
          <w:rFonts w:ascii="Arial" w:hAnsi="Arial" w:cs="Arial"/>
          <w:sz w:val="20"/>
          <w:szCs w:val="20"/>
        </w:rPr>
        <w:t>T</w:t>
      </w:r>
      <w:r w:rsidR="00041320" w:rsidRPr="00307DB9">
        <w:rPr>
          <w:rFonts w:ascii="Arial" w:hAnsi="Arial" w:cs="Arial"/>
          <w:sz w:val="20"/>
          <w:szCs w:val="20"/>
        </w:rPr>
        <w:t>er verduidelijking van de problematiek of de voorstellen.</w:t>
      </w:r>
    </w:p>
    <w:p w:rsidR="00307DB9" w:rsidRDefault="00307DB9" w:rsidP="00307DB9">
      <w:pPr>
        <w:pStyle w:val="Geenafstand"/>
        <w:spacing w:line="276" w:lineRule="auto"/>
        <w:rPr>
          <w:rFonts w:ascii="Arial" w:hAnsi="Arial" w:cs="Arial"/>
          <w:sz w:val="20"/>
          <w:szCs w:val="20"/>
        </w:rPr>
      </w:pPr>
    </w:p>
    <w:p w:rsidR="0023724F" w:rsidRPr="00307DB9" w:rsidRDefault="00393BAB" w:rsidP="00307DB9">
      <w:pPr>
        <w:pStyle w:val="Geenafstand"/>
        <w:spacing w:line="276" w:lineRule="auto"/>
        <w:rPr>
          <w:rFonts w:ascii="Arial" w:hAnsi="Arial" w:cs="Arial"/>
          <w:sz w:val="20"/>
          <w:szCs w:val="20"/>
        </w:rPr>
      </w:pPr>
      <w:r w:rsidRPr="00307DB9">
        <w:rPr>
          <w:rFonts w:ascii="Arial" w:hAnsi="Arial" w:cs="Arial"/>
          <w:sz w:val="20"/>
          <w:szCs w:val="20"/>
        </w:rPr>
        <w:t xml:space="preserve">Want </w:t>
      </w:r>
      <w:r w:rsidR="00307DB9">
        <w:rPr>
          <w:rFonts w:ascii="Arial" w:hAnsi="Arial" w:cs="Arial"/>
          <w:sz w:val="20"/>
          <w:szCs w:val="20"/>
        </w:rPr>
        <w:t xml:space="preserve">ook doen we </w:t>
      </w:r>
      <w:r w:rsidRPr="00307DB9">
        <w:rPr>
          <w:rFonts w:ascii="Arial" w:hAnsi="Arial" w:cs="Arial"/>
          <w:sz w:val="20"/>
          <w:szCs w:val="20"/>
        </w:rPr>
        <w:t>v</w:t>
      </w:r>
      <w:r w:rsidR="00973D82" w:rsidRPr="00307DB9">
        <w:rPr>
          <w:rFonts w:ascii="Arial" w:hAnsi="Arial" w:cs="Arial"/>
          <w:sz w:val="20"/>
          <w:szCs w:val="20"/>
        </w:rPr>
        <w:t xml:space="preserve">oorstellen </w:t>
      </w:r>
      <w:r w:rsidRPr="00307DB9">
        <w:rPr>
          <w:rFonts w:ascii="Arial" w:hAnsi="Arial" w:cs="Arial"/>
          <w:sz w:val="20"/>
          <w:szCs w:val="20"/>
        </w:rPr>
        <w:t>om een bijdrage te leveren</w:t>
      </w:r>
      <w:r w:rsidR="00973D82" w:rsidRPr="00307DB9">
        <w:rPr>
          <w:rFonts w:ascii="Arial" w:hAnsi="Arial" w:cs="Arial"/>
          <w:sz w:val="20"/>
          <w:szCs w:val="20"/>
        </w:rPr>
        <w:t xml:space="preserve"> aan een (deel) oplossing van de problemen in de sociale woningbouw</w:t>
      </w:r>
      <w:r w:rsidRPr="00307DB9">
        <w:rPr>
          <w:rFonts w:ascii="Arial" w:hAnsi="Arial" w:cs="Arial"/>
          <w:sz w:val="20"/>
          <w:szCs w:val="20"/>
        </w:rPr>
        <w:t>.</w:t>
      </w:r>
    </w:p>
    <w:p w:rsidR="00041320" w:rsidRPr="00041320" w:rsidRDefault="00041320" w:rsidP="00865AD3">
      <w:pPr>
        <w:pStyle w:val="Geenafstand"/>
        <w:spacing w:line="276" w:lineRule="auto"/>
        <w:ind w:left="720"/>
        <w:rPr>
          <w:rFonts w:ascii="Arial" w:hAnsi="Arial" w:cs="Arial"/>
          <w:sz w:val="20"/>
          <w:szCs w:val="20"/>
        </w:rPr>
      </w:pPr>
    </w:p>
    <w:p w:rsidR="00041320" w:rsidRDefault="00DD6AE4" w:rsidP="00865AD3">
      <w:pPr>
        <w:pStyle w:val="Geenafstand"/>
        <w:spacing w:line="276" w:lineRule="auto"/>
        <w:rPr>
          <w:rFonts w:ascii="Arial" w:hAnsi="Arial" w:cs="Arial"/>
          <w:sz w:val="20"/>
          <w:szCs w:val="20"/>
        </w:rPr>
      </w:pPr>
      <w:r w:rsidRPr="00041320">
        <w:rPr>
          <w:rFonts w:ascii="Arial" w:hAnsi="Arial" w:cs="Arial"/>
          <w:sz w:val="20"/>
          <w:szCs w:val="20"/>
        </w:rPr>
        <w:t xml:space="preserve">Ook nu weer </w:t>
      </w:r>
      <w:r w:rsidR="006B0546">
        <w:rPr>
          <w:rFonts w:ascii="Arial" w:hAnsi="Arial" w:cs="Arial"/>
          <w:sz w:val="20"/>
          <w:szCs w:val="20"/>
        </w:rPr>
        <w:t>zijn de cijfers schokkend. Zeker</w:t>
      </w:r>
      <w:r w:rsidRPr="00041320">
        <w:rPr>
          <w:rFonts w:ascii="Arial" w:hAnsi="Arial" w:cs="Arial"/>
          <w:sz w:val="20"/>
          <w:szCs w:val="20"/>
        </w:rPr>
        <w:t xml:space="preserve"> in de wetenschap dat achter die cijfers mensen schuil</w:t>
      </w:r>
      <w:r w:rsidR="00B530C5" w:rsidRPr="00041320">
        <w:rPr>
          <w:rFonts w:ascii="Arial" w:hAnsi="Arial" w:cs="Arial"/>
          <w:sz w:val="20"/>
          <w:szCs w:val="20"/>
        </w:rPr>
        <w:t xml:space="preserve"> </w:t>
      </w:r>
      <w:r w:rsidRPr="00041320">
        <w:rPr>
          <w:rFonts w:ascii="Arial" w:hAnsi="Arial" w:cs="Arial"/>
          <w:sz w:val="20"/>
          <w:szCs w:val="20"/>
        </w:rPr>
        <w:t>gaan.</w:t>
      </w:r>
      <w:r w:rsidR="00AC1DFE" w:rsidRPr="00041320">
        <w:rPr>
          <w:rFonts w:ascii="Arial" w:hAnsi="Arial" w:cs="Arial"/>
          <w:sz w:val="20"/>
          <w:szCs w:val="20"/>
        </w:rPr>
        <w:t xml:space="preserve"> En </w:t>
      </w:r>
      <w:r w:rsidRPr="00041320">
        <w:rPr>
          <w:rFonts w:ascii="Arial" w:hAnsi="Arial" w:cs="Arial"/>
          <w:sz w:val="20"/>
          <w:szCs w:val="20"/>
        </w:rPr>
        <w:t>tegen de achtergrond d</w:t>
      </w:r>
      <w:r w:rsidR="00B530C5" w:rsidRPr="00041320">
        <w:rPr>
          <w:rFonts w:ascii="Arial" w:hAnsi="Arial" w:cs="Arial"/>
          <w:sz w:val="20"/>
          <w:szCs w:val="20"/>
        </w:rPr>
        <w:t>at in “brede kring” erkend wordt</w:t>
      </w:r>
      <w:r w:rsidRPr="00041320">
        <w:rPr>
          <w:rFonts w:ascii="Arial" w:hAnsi="Arial" w:cs="Arial"/>
          <w:sz w:val="20"/>
          <w:szCs w:val="20"/>
        </w:rPr>
        <w:t xml:space="preserve"> dat er schaarste is.</w:t>
      </w:r>
    </w:p>
    <w:p w:rsidR="00B353FB" w:rsidRDefault="00B353FB" w:rsidP="00865AD3">
      <w:pPr>
        <w:pStyle w:val="Geenafstand"/>
        <w:spacing w:line="276" w:lineRule="auto"/>
        <w:rPr>
          <w:rFonts w:ascii="Arial" w:hAnsi="Arial" w:cs="Arial"/>
          <w:sz w:val="20"/>
          <w:szCs w:val="20"/>
        </w:rPr>
      </w:pPr>
    </w:p>
    <w:p w:rsidR="00B353FB" w:rsidRPr="00B353FB" w:rsidRDefault="00B353FB" w:rsidP="00865AD3">
      <w:pPr>
        <w:pStyle w:val="Geenafstand"/>
        <w:spacing w:line="276" w:lineRule="auto"/>
        <w:rPr>
          <w:rFonts w:ascii="Arial" w:hAnsi="Arial" w:cs="Arial"/>
          <w:sz w:val="20"/>
          <w:szCs w:val="20"/>
        </w:rPr>
      </w:pPr>
      <w:r w:rsidRPr="00B353FB">
        <w:rPr>
          <w:rFonts w:ascii="Arial" w:hAnsi="Arial" w:cs="Arial"/>
          <w:sz w:val="20"/>
          <w:szCs w:val="20"/>
        </w:rPr>
        <w:t xml:space="preserve">Deze </w:t>
      </w:r>
      <w:r w:rsidR="00973D82">
        <w:rPr>
          <w:rFonts w:ascii="Arial" w:hAnsi="Arial" w:cs="Arial"/>
          <w:sz w:val="20"/>
          <w:szCs w:val="20"/>
        </w:rPr>
        <w:t xml:space="preserve">nieuwe, aanvullende, </w:t>
      </w:r>
      <w:r w:rsidRPr="00B353FB">
        <w:rPr>
          <w:rFonts w:ascii="Arial" w:hAnsi="Arial" w:cs="Arial"/>
          <w:sz w:val="20"/>
          <w:szCs w:val="20"/>
        </w:rPr>
        <w:t>notitie komt uit in de aanloop</w:t>
      </w:r>
      <w:r>
        <w:rPr>
          <w:rFonts w:ascii="Arial" w:hAnsi="Arial" w:cs="Arial"/>
          <w:sz w:val="20"/>
          <w:szCs w:val="20"/>
        </w:rPr>
        <w:t>periode</w:t>
      </w:r>
      <w:r w:rsidRPr="00B353FB">
        <w:rPr>
          <w:rFonts w:ascii="Arial" w:hAnsi="Arial" w:cs="Arial"/>
          <w:sz w:val="20"/>
          <w:szCs w:val="20"/>
        </w:rPr>
        <w:t xml:space="preserve"> op “nieuwe” verkiezingen.</w:t>
      </w:r>
    </w:p>
    <w:p w:rsidR="00B353FB" w:rsidRPr="00B353FB" w:rsidRDefault="00393BAB" w:rsidP="00865AD3">
      <w:pPr>
        <w:pStyle w:val="Geenafstand"/>
        <w:spacing w:line="276" w:lineRule="auto"/>
        <w:rPr>
          <w:rFonts w:ascii="Arial" w:hAnsi="Arial" w:cs="Arial"/>
          <w:sz w:val="20"/>
          <w:szCs w:val="20"/>
        </w:rPr>
      </w:pPr>
      <w:r>
        <w:rPr>
          <w:rFonts w:ascii="Arial" w:hAnsi="Arial" w:cs="Arial"/>
          <w:sz w:val="20"/>
          <w:szCs w:val="20"/>
        </w:rPr>
        <w:t>Politieke partijen komen met</w:t>
      </w:r>
      <w:r w:rsidR="00B353FB" w:rsidRPr="00B353FB">
        <w:rPr>
          <w:rFonts w:ascii="Arial" w:hAnsi="Arial" w:cs="Arial"/>
          <w:sz w:val="20"/>
          <w:szCs w:val="20"/>
        </w:rPr>
        <w:t xml:space="preserve"> hun programma’s en doen allerlei “beloften”.</w:t>
      </w:r>
    </w:p>
    <w:p w:rsidR="00B353FB" w:rsidRPr="00B353FB" w:rsidRDefault="00B353FB" w:rsidP="00865AD3">
      <w:pPr>
        <w:pStyle w:val="Geenafstand"/>
        <w:spacing w:line="276" w:lineRule="auto"/>
        <w:rPr>
          <w:rFonts w:ascii="Arial" w:hAnsi="Arial" w:cs="Arial"/>
          <w:sz w:val="20"/>
          <w:szCs w:val="20"/>
        </w:rPr>
      </w:pPr>
    </w:p>
    <w:p w:rsidR="00090FF5" w:rsidRDefault="00B353FB" w:rsidP="00865AD3">
      <w:pPr>
        <w:pStyle w:val="Geenafstand"/>
        <w:spacing w:line="276" w:lineRule="auto"/>
        <w:rPr>
          <w:rFonts w:ascii="Arial" w:hAnsi="Arial" w:cs="Arial"/>
          <w:sz w:val="20"/>
          <w:szCs w:val="20"/>
        </w:rPr>
      </w:pPr>
      <w:r w:rsidRPr="00B353FB">
        <w:rPr>
          <w:rFonts w:ascii="Arial" w:hAnsi="Arial" w:cs="Arial"/>
          <w:sz w:val="20"/>
          <w:szCs w:val="20"/>
        </w:rPr>
        <w:t>Na de verkiezingen is het afwachten of die “beloften” daadwerkelijk worden omgezet in handelen of dat  “onder het mom” van “we moeten samenwerken” met anderen, veel van deze beloften weer verloren gaan.</w:t>
      </w:r>
      <w:r w:rsidR="00090FF5" w:rsidRPr="00090FF5">
        <w:rPr>
          <w:rFonts w:ascii="Arial" w:hAnsi="Arial" w:cs="Arial"/>
          <w:sz w:val="20"/>
          <w:szCs w:val="20"/>
        </w:rPr>
        <w:t xml:space="preserve"> </w:t>
      </w:r>
    </w:p>
    <w:tbl>
      <w:tblPr>
        <w:tblStyle w:val="Tabelraster"/>
        <w:tblpPr w:leftFromText="141" w:rightFromText="141" w:vertAnchor="text" w:tblpXSpec="right" w:tblpY="1"/>
        <w:tblOverlap w:val="never"/>
        <w:tblW w:w="0" w:type="auto"/>
        <w:jc w:val="right"/>
        <w:tblLook w:val="04A0"/>
      </w:tblPr>
      <w:tblGrid>
        <w:gridCol w:w="3983"/>
      </w:tblGrid>
      <w:tr w:rsidR="00090FF5" w:rsidTr="00CE41E5">
        <w:trPr>
          <w:jc w:val="right"/>
        </w:trPr>
        <w:tc>
          <w:tcPr>
            <w:tcW w:w="398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9233A3" w:rsidRPr="009233A3" w:rsidRDefault="009233A3" w:rsidP="00CE41E5">
            <w:pPr>
              <w:pStyle w:val="Geenafstand"/>
              <w:rPr>
                <w:rFonts w:ascii="Times New Roman" w:hAnsi="Times New Roman" w:cs="Times New Roman"/>
                <w:b/>
                <w:i/>
                <w:color w:val="002060"/>
                <w:sz w:val="16"/>
                <w:szCs w:val="16"/>
              </w:rPr>
            </w:pPr>
          </w:p>
          <w:p w:rsidR="00090FF5" w:rsidRDefault="00090FF5" w:rsidP="00CE41E5">
            <w:pPr>
              <w:pStyle w:val="Geenafstand"/>
              <w:rPr>
                <w:rFonts w:ascii="Times New Roman" w:hAnsi="Times New Roman" w:cs="Times New Roman"/>
                <w:b/>
                <w:i/>
                <w:color w:val="002060"/>
                <w:sz w:val="28"/>
                <w:szCs w:val="28"/>
              </w:rPr>
            </w:pPr>
            <w:r w:rsidRPr="00307DB9">
              <w:rPr>
                <w:rFonts w:ascii="Times New Roman" w:hAnsi="Times New Roman" w:cs="Times New Roman"/>
                <w:b/>
                <w:i/>
                <w:color w:val="002060"/>
                <w:sz w:val="28"/>
                <w:szCs w:val="28"/>
              </w:rPr>
              <w:t>Ook de actuele cijfers bevestigen verdergaande afbraak van de sociale woningbouw !</w:t>
            </w:r>
          </w:p>
          <w:p w:rsidR="009233A3" w:rsidRPr="00307DB9" w:rsidRDefault="009233A3" w:rsidP="00CE41E5">
            <w:pPr>
              <w:pStyle w:val="Geenafstand"/>
              <w:rPr>
                <w:rFonts w:ascii="Times New Roman" w:hAnsi="Times New Roman" w:cs="Times New Roman"/>
                <w:b/>
                <w:i/>
                <w:color w:val="002060"/>
              </w:rPr>
            </w:pPr>
          </w:p>
        </w:tc>
      </w:tr>
    </w:tbl>
    <w:p w:rsidR="00B353FB" w:rsidRDefault="00B353FB" w:rsidP="00B353FB">
      <w:pPr>
        <w:pStyle w:val="Geenafstand"/>
        <w:rPr>
          <w:rFonts w:ascii="Arial" w:hAnsi="Arial" w:cs="Arial"/>
          <w:sz w:val="20"/>
          <w:szCs w:val="20"/>
        </w:rPr>
      </w:pPr>
    </w:p>
    <w:p w:rsidR="00973D82" w:rsidRDefault="00B353FB" w:rsidP="009B785B">
      <w:pPr>
        <w:pStyle w:val="Geenafstand"/>
        <w:spacing w:line="276" w:lineRule="auto"/>
        <w:rPr>
          <w:rFonts w:ascii="Arial" w:hAnsi="Arial" w:cs="Arial"/>
          <w:sz w:val="20"/>
          <w:szCs w:val="20"/>
        </w:rPr>
      </w:pPr>
      <w:r>
        <w:rPr>
          <w:rFonts w:ascii="Arial" w:hAnsi="Arial" w:cs="Arial"/>
          <w:sz w:val="20"/>
          <w:szCs w:val="20"/>
        </w:rPr>
        <w:t xml:space="preserve">Maar </w:t>
      </w:r>
      <w:r w:rsidR="00973D82">
        <w:rPr>
          <w:rFonts w:ascii="Arial" w:hAnsi="Arial" w:cs="Arial"/>
          <w:sz w:val="20"/>
          <w:szCs w:val="20"/>
        </w:rPr>
        <w:t>éé</w:t>
      </w:r>
      <w:r>
        <w:rPr>
          <w:rFonts w:ascii="Arial" w:hAnsi="Arial" w:cs="Arial"/>
          <w:sz w:val="20"/>
          <w:szCs w:val="20"/>
        </w:rPr>
        <w:t>n ding wil het IBW-N m</w:t>
      </w:r>
      <w:r w:rsidR="00973D82">
        <w:rPr>
          <w:rFonts w:ascii="Arial" w:hAnsi="Arial" w:cs="Arial"/>
          <w:sz w:val="20"/>
          <w:szCs w:val="20"/>
        </w:rPr>
        <w:t>e</w:t>
      </w:r>
      <w:r>
        <w:rPr>
          <w:rFonts w:ascii="Arial" w:hAnsi="Arial" w:cs="Arial"/>
          <w:sz w:val="20"/>
          <w:szCs w:val="20"/>
        </w:rPr>
        <w:t>t deze notiti</w:t>
      </w:r>
      <w:r w:rsidR="00597CEA" w:rsidRPr="00597CEA">
        <w:rPr>
          <w:rFonts w:ascii="Arial" w:hAnsi="Arial" w:cs="Arial"/>
          <w:sz w:val="20"/>
          <w:szCs w:val="20"/>
        </w:rPr>
        <w:t>e</w:t>
      </w:r>
      <w:r>
        <w:rPr>
          <w:rFonts w:ascii="Arial" w:hAnsi="Arial" w:cs="Arial"/>
          <w:sz w:val="20"/>
          <w:szCs w:val="20"/>
        </w:rPr>
        <w:t xml:space="preserve"> absoluut opnieuw onder de aandacht brengen en verduidelijken: </w:t>
      </w:r>
    </w:p>
    <w:p w:rsidR="00973D82" w:rsidRPr="00824B21" w:rsidRDefault="009A724C" w:rsidP="009B785B">
      <w:pPr>
        <w:pStyle w:val="Geenafstand"/>
        <w:spacing w:line="276" w:lineRule="auto"/>
        <w:rPr>
          <w:rFonts w:ascii="Arial" w:hAnsi="Arial" w:cs="Arial"/>
          <w:sz w:val="20"/>
          <w:szCs w:val="20"/>
        </w:rPr>
      </w:pPr>
      <w:r w:rsidRPr="00824B21">
        <w:rPr>
          <w:rFonts w:ascii="Arial" w:hAnsi="Arial" w:cs="Arial"/>
          <w:sz w:val="20"/>
          <w:szCs w:val="20"/>
        </w:rPr>
        <w:t>Er moet radicaal gebroken worden met het beleid die leid</w:t>
      </w:r>
      <w:r w:rsidR="00824B21">
        <w:rPr>
          <w:rFonts w:ascii="Arial" w:hAnsi="Arial" w:cs="Arial"/>
          <w:sz w:val="20"/>
          <w:szCs w:val="20"/>
        </w:rPr>
        <w:t>t</w:t>
      </w:r>
      <w:r w:rsidRPr="00824B21">
        <w:rPr>
          <w:rFonts w:ascii="Arial" w:hAnsi="Arial" w:cs="Arial"/>
          <w:sz w:val="20"/>
          <w:szCs w:val="20"/>
        </w:rPr>
        <w:t xml:space="preserve"> tot verdringing ui</w:t>
      </w:r>
      <w:r w:rsidR="00824B21">
        <w:rPr>
          <w:rFonts w:ascii="Arial" w:hAnsi="Arial" w:cs="Arial"/>
          <w:sz w:val="20"/>
          <w:szCs w:val="20"/>
        </w:rPr>
        <w:t>t</w:t>
      </w:r>
      <w:r w:rsidRPr="00824B21">
        <w:rPr>
          <w:rFonts w:ascii="Arial" w:hAnsi="Arial" w:cs="Arial"/>
          <w:sz w:val="20"/>
          <w:szCs w:val="20"/>
        </w:rPr>
        <w:t xml:space="preserve"> de stad van mensen met een bescheiden (midden) inkomen!</w:t>
      </w:r>
    </w:p>
    <w:p w:rsidR="00865AD3" w:rsidRDefault="00865AD3" w:rsidP="00865AD3">
      <w:pPr>
        <w:pStyle w:val="Geenafstand"/>
        <w:spacing w:line="276" w:lineRule="auto"/>
        <w:rPr>
          <w:rFonts w:ascii="Arial" w:hAnsi="Arial" w:cs="Arial"/>
          <w:b/>
          <w:i/>
          <w:sz w:val="20"/>
          <w:szCs w:val="20"/>
        </w:rPr>
      </w:pPr>
    </w:p>
    <w:p w:rsidR="00597CEA" w:rsidRPr="00865AD3" w:rsidRDefault="00973D82" w:rsidP="00865AD3">
      <w:pPr>
        <w:pStyle w:val="Geenafstand"/>
        <w:spacing w:line="276" w:lineRule="auto"/>
        <w:rPr>
          <w:rFonts w:ascii="Arial" w:hAnsi="Arial" w:cs="Arial"/>
          <w:sz w:val="24"/>
          <w:szCs w:val="24"/>
        </w:rPr>
      </w:pPr>
      <w:r w:rsidRPr="00865AD3">
        <w:rPr>
          <w:rFonts w:ascii="Arial" w:hAnsi="Arial" w:cs="Arial"/>
          <w:b/>
          <w:i/>
          <w:sz w:val="24"/>
          <w:szCs w:val="24"/>
        </w:rPr>
        <w:t>D</w:t>
      </w:r>
      <w:r w:rsidR="00B353FB" w:rsidRPr="00865AD3">
        <w:rPr>
          <w:rFonts w:ascii="Arial" w:hAnsi="Arial" w:cs="Arial"/>
          <w:b/>
          <w:i/>
          <w:sz w:val="24"/>
          <w:szCs w:val="24"/>
        </w:rPr>
        <w:t>e</w:t>
      </w:r>
      <w:r w:rsidR="00597CEA" w:rsidRPr="00865AD3">
        <w:rPr>
          <w:rFonts w:ascii="Arial" w:hAnsi="Arial" w:cs="Arial"/>
          <w:b/>
          <w:i/>
          <w:sz w:val="24"/>
          <w:szCs w:val="24"/>
        </w:rPr>
        <w:t xml:space="preserve"> trein van afbraak van de sociale huisvesting moet gestopt worden!</w:t>
      </w:r>
    </w:p>
    <w:p w:rsidR="003726F8" w:rsidRDefault="003726F8" w:rsidP="00865AD3">
      <w:pPr>
        <w:pStyle w:val="Geenafstand"/>
        <w:spacing w:line="276" w:lineRule="auto"/>
        <w:rPr>
          <w:rFonts w:ascii="Arial" w:hAnsi="Arial" w:cs="Arial"/>
          <w:sz w:val="20"/>
          <w:szCs w:val="20"/>
        </w:rPr>
      </w:pPr>
    </w:p>
    <w:p w:rsidR="00597CEA" w:rsidRPr="006151EB" w:rsidRDefault="00597CEA" w:rsidP="00865AD3">
      <w:pPr>
        <w:pStyle w:val="Geenafstand"/>
        <w:spacing w:line="276" w:lineRule="auto"/>
        <w:rPr>
          <w:rFonts w:ascii="Arial" w:hAnsi="Arial" w:cs="Arial"/>
          <w:color w:val="FF0000"/>
          <w:sz w:val="20"/>
          <w:szCs w:val="20"/>
        </w:rPr>
      </w:pPr>
      <w:r w:rsidRPr="00597CEA">
        <w:rPr>
          <w:rFonts w:ascii="Arial" w:hAnsi="Arial" w:cs="Arial"/>
          <w:sz w:val="20"/>
          <w:szCs w:val="20"/>
        </w:rPr>
        <w:t xml:space="preserve">Want helaas………………… ook de meest actuele cijfers  bevestigen </w:t>
      </w:r>
      <w:r w:rsidR="00973D82">
        <w:rPr>
          <w:rFonts w:ascii="Arial" w:hAnsi="Arial" w:cs="Arial"/>
          <w:sz w:val="20"/>
          <w:szCs w:val="20"/>
        </w:rPr>
        <w:t xml:space="preserve">opnieuw </w:t>
      </w:r>
      <w:r w:rsidRPr="00597CEA">
        <w:rPr>
          <w:rFonts w:ascii="Arial" w:hAnsi="Arial" w:cs="Arial"/>
          <w:sz w:val="20"/>
          <w:szCs w:val="20"/>
        </w:rPr>
        <w:t>een verdergaande afbra</w:t>
      </w:r>
      <w:r w:rsidR="006151EB">
        <w:rPr>
          <w:rFonts w:ascii="Arial" w:hAnsi="Arial" w:cs="Arial"/>
          <w:sz w:val="20"/>
          <w:szCs w:val="20"/>
        </w:rPr>
        <w:t>ak</w:t>
      </w:r>
      <w:r w:rsidR="00410C6D" w:rsidRPr="00410C6D">
        <w:rPr>
          <w:rFonts w:ascii="Arial" w:hAnsi="Arial" w:cs="Arial"/>
          <w:color w:val="FF0000"/>
          <w:sz w:val="20"/>
          <w:szCs w:val="20"/>
        </w:rPr>
        <w:t xml:space="preserve">. </w:t>
      </w:r>
      <w:r w:rsidR="00410C6D" w:rsidRPr="00307DB9">
        <w:rPr>
          <w:rFonts w:ascii="Arial" w:hAnsi="Arial" w:cs="Arial"/>
          <w:sz w:val="20"/>
          <w:szCs w:val="20"/>
        </w:rPr>
        <w:t>Dat blijkt</w:t>
      </w:r>
      <w:r w:rsidR="006151EB" w:rsidRPr="00307DB9">
        <w:rPr>
          <w:rFonts w:ascii="Arial" w:hAnsi="Arial" w:cs="Arial"/>
          <w:sz w:val="20"/>
          <w:szCs w:val="20"/>
        </w:rPr>
        <w:t xml:space="preserve"> </w:t>
      </w:r>
      <w:r w:rsidR="00410C6D" w:rsidRPr="00307DB9">
        <w:rPr>
          <w:rFonts w:ascii="Arial" w:hAnsi="Arial" w:cs="Arial"/>
          <w:sz w:val="20"/>
          <w:szCs w:val="20"/>
        </w:rPr>
        <w:t>uit</w:t>
      </w:r>
      <w:r w:rsidR="00EB44CA" w:rsidRPr="00307DB9">
        <w:rPr>
          <w:rFonts w:ascii="Arial" w:hAnsi="Arial" w:cs="Arial"/>
          <w:sz w:val="20"/>
          <w:szCs w:val="20"/>
        </w:rPr>
        <w:t xml:space="preserve"> de zoektocht naar de waarheid </w:t>
      </w:r>
      <w:r w:rsidR="00410C6D" w:rsidRPr="00307DB9">
        <w:rPr>
          <w:rFonts w:ascii="Arial" w:hAnsi="Arial" w:cs="Arial"/>
          <w:sz w:val="20"/>
          <w:szCs w:val="20"/>
        </w:rPr>
        <w:t>achter de cijfers</w:t>
      </w:r>
      <w:r w:rsidR="006151EB" w:rsidRPr="00307DB9">
        <w:rPr>
          <w:rFonts w:ascii="Arial" w:hAnsi="Arial" w:cs="Arial"/>
          <w:sz w:val="20"/>
          <w:szCs w:val="20"/>
        </w:rPr>
        <w:t>.</w:t>
      </w:r>
      <w:r w:rsidR="006151EB" w:rsidRPr="006151EB">
        <w:rPr>
          <w:rFonts w:ascii="Arial" w:hAnsi="Arial" w:cs="Arial"/>
          <w:color w:val="FF0000"/>
          <w:sz w:val="20"/>
          <w:szCs w:val="20"/>
        </w:rPr>
        <w:t xml:space="preserve"> </w:t>
      </w:r>
    </w:p>
    <w:p w:rsidR="003726F8" w:rsidRDefault="003726F8" w:rsidP="00865AD3">
      <w:pPr>
        <w:pStyle w:val="Geenafstand"/>
        <w:spacing w:line="276" w:lineRule="auto"/>
        <w:rPr>
          <w:rFonts w:ascii="Arial" w:hAnsi="Arial" w:cs="Arial"/>
          <w:sz w:val="20"/>
          <w:szCs w:val="20"/>
        </w:rPr>
      </w:pPr>
    </w:p>
    <w:p w:rsidR="003726F8" w:rsidRDefault="003726F8" w:rsidP="00865AD3">
      <w:pPr>
        <w:pStyle w:val="Geenafstand"/>
        <w:spacing w:line="276" w:lineRule="auto"/>
        <w:rPr>
          <w:rFonts w:ascii="Arial" w:hAnsi="Arial" w:cs="Arial"/>
          <w:sz w:val="20"/>
          <w:szCs w:val="20"/>
        </w:rPr>
      </w:pPr>
    </w:p>
    <w:p w:rsidR="003726F8" w:rsidRDefault="003726F8" w:rsidP="00865AD3">
      <w:pPr>
        <w:pStyle w:val="Geenafstand"/>
        <w:spacing w:line="276" w:lineRule="auto"/>
        <w:rPr>
          <w:rFonts w:ascii="Arial" w:hAnsi="Arial" w:cs="Arial"/>
          <w:sz w:val="20"/>
          <w:szCs w:val="20"/>
        </w:rPr>
      </w:pPr>
    </w:p>
    <w:p w:rsidR="003726F8" w:rsidRPr="00597CEA" w:rsidRDefault="003726F8" w:rsidP="00865AD3">
      <w:pPr>
        <w:pStyle w:val="Geenafstand"/>
        <w:spacing w:line="276" w:lineRule="auto"/>
        <w:jc w:val="right"/>
        <w:rPr>
          <w:rFonts w:ascii="Arial" w:hAnsi="Arial" w:cs="Arial"/>
          <w:sz w:val="20"/>
          <w:szCs w:val="20"/>
        </w:rPr>
      </w:pPr>
      <w:r>
        <w:rPr>
          <w:rFonts w:ascii="Arial" w:hAnsi="Arial" w:cs="Arial"/>
          <w:sz w:val="20"/>
          <w:szCs w:val="20"/>
        </w:rPr>
        <w:t>IB</w:t>
      </w:r>
      <w:r w:rsidR="00A77A0C">
        <w:rPr>
          <w:rFonts w:ascii="Arial" w:hAnsi="Arial" w:cs="Arial"/>
          <w:sz w:val="20"/>
          <w:szCs w:val="20"/>
        </w:rPr>
        <w:t xml:space="preserve">W-N, Amsterdam, </w:t>
      </w:r>
      <w:r w:rsidR="00D0255E">
        <w:rPr>
          <w:rFonts w:ascii="Arial" w:hAnsi="Arial" w:cs="Arial"/>
          <w:sz w:val="20"/>
          <w:szCs w:val="20"/>
        </w:rPr>
        <w:t>25</w:t>
      </w:r>
      <w:r w:rsidR="00A77A0C">
        <w:rPr>
          <w:rFonts w:ascii="Arial" w:hAnsi="Arial" w:cs="Arial"/>
          <w:sz w:val="20"/>
          <w:szCs w:val="20"/>
        </w:rPr>
        <w:t xml:space="preserve"> f</w:t>
      </w:r>
      <w:r w:rsidR="002103FC">
        <w:rPr>
          <w:rFonts w:ascii="Arial" w:hAnsi="Arial" w:cs="Arial"/>
          <w:sz w:val="20"/>
          <w:szCs w:val="20"/>
        </w:rPr>
        <w:t>ebruari 2017</w:t>
      </w:r>
      <w:r>
        <w:rPr>
          <w:rFonts w:ascii="Arial" w:hAnsi="Arial" w:cs="Arial"/>
          <w:sz w:val="20"/>
          <w:szCs w:val="20"/>
        </w:rPr>
        <w:t>.</w:t>
      </w:r>
    </w:p>
    <w:p w:rsidR="00597CEA" w:rsidRPr="00597CEA" w:rsidRDefault="00597CEA" w:rsidP="00DD6AE4">
      <w:pPr>
        <w:pStyle w:val="Geenafstand"/>
        <w:rPr>
          <w:rFonts w:ascii="Arial" w:hAnsi="Arial" w:cs="Arial"/>
          <w:sz w:val="20"/>
          <w:szCs w:val="20"/>
        </w:rPr>
      </w:pPr>
    </w:p>
    <w:p w:rsidR="00B530C5" w:rsidRDefault="00B530C5" w:rsidP="00B00958">
      <w:pPr>
        <w:pStyle w:val="Geenafstand"/>
        <w:rPr>
          <w:b/>
        </w:rPr>
      </w:pPr>
    </w:p>
    <w:p w:rsidR="00B530C5" w:rsidRDefault="00B530C5" w:rsidP="00B00958">
      <w:pPr>
        <w:pStyle w:val="Geenafstand"/>
        <w:rPr>
          <w:b/>
        </w:rPr>
      </w:pPr>
    </w:p>
    <w:p w:rsidR="00B530C5" w:rsidRDefault="00B530C5" w:rsidP="00B00958">
      <w:pPr>
        <w:pStyle w:val="Geenafstand"/>
        <w:rPr>
          <w:b/>
        </w:rPr>
      </w:pPr>
    </w:p>
    <w:p w:rsidR="00F57D38" w:rsidRDefault="00F57D38" w:rsidP="00B00958">
      <w:pPr>
        <w:pStyle w:val="Geenafstand"/>
        <w:rPr>
          <w:b/>
        </w:rPr>
        <w:sectPr w:rsidR="00F57D38" w:rsidSect="00303693">
          <w:headerReference w:type="default" r:id="rId10"/>
          <w:pgSz w:w="11906" w:h="16838"/>
          <w:pgMar w:top="1417" w:right="1417" w:bottom="1417" w:left="1417" w:header="708" w:footer="708" w:gutter="0"/>
          <w:cols w:space="708"/>
          <w:docGrid w:linePitch="360"/>
        </w:sectPr>
      </w:pPr>
    </w:p>
    <w:p w:rsidR="00B00958" w:rsidRPr="00F57D38" w:rsidRDefault="00F57D38" w:rsidP="00F57D38">
      <w:pPr>
        <w:pStyle w:val="Kop1"/>
        <w:rPr>
          <w:b/>
        </w:rPr>
      </w:pPr>
      <w:bookmarkStart w:id="4" w:name="_Toc475652418"/>
      <w:r>
        <w:rPr>
          <w:b/>
        </w:rPr>
        <w:lastRenderedPageBreak/>
        <w:t>Achtergronden</w:t>
      </w:r>
      <w:bookmarkEnd w:id="4"/>
    </w:p>
    <w:p w:rsidR="00624C69" w:rsidRDefault="00624C69" w:rsidP="00B00958">
      <w:pPr>
        <w:pStyle w:val="Geenafstand"/>
      </w:pPr>
    </w:p>
    <w:p w:rsidR="006F746A" w:rsidRDefault="006F746A" w:rsidP="006B3890">
      <w:pPr>
        <w:pStyle w:val="Geenafstand"/>
        <w:spacing w:line="276" w:lineRule="auto"/>
      </w:pPr>
      <w:r>
        <w:t>Huurders, of je nu woningzoekend of huurder bent, kijken niet terug op “vrolijke”</w:t>
      </w:r>
      <w:r w:rsidR="00DC69D6">
        <w:t xml:space="preserve"> </w:t>
      </w:r>
      <w:r>
        <w:t>jaren.</w:t>
      </w:r>
    </w:p>
    <w:p w:rsidR="00513A9C" w:rsidRDefault="00513A9C" w:rsidP="006B3890">
      <w:pPr>
        <w:pStyle w:val="Geenafstand"/>
        <w:spacing w:line="276" w:lineRule="auto"/>
      </w:pPr>
    </w:p>
    <w:p w:rsidR="00513A9C" w:rsidRPr="00DB772D" w:rsidRDefault="00513A9C" w:rsidP="006B3890">
      <w:pPr>
        <w:pStyle w:val="Geenafstand"/>
        <w:spacing w:line="276" w:lineRule="auto"/>
        <w:rPr>
          <w:rFonts w:ascii="Arial" w:hAnsi="Arial" w:cs="Arial"/>
          <w:sz w:val="20"/>
          <w:szCs w:val="20"/>
        </w:rPr>
      </w:pPr>
      <w:r w:rsidRPr="00DB772D">
        <w:rPr>
          <w:rFonts w:ascii="Arial" w:hAnsi="Arial" w:cs="Arial"/>
          <w:sz w:val="20"/>
          <w:szCs w:val="20"/>
        </w:rPr>
        <w:t>In de afgelopen regeerperiode hebben de (toekomstige) “huurders”  heel wat te verduren gehad.</w:t>
      </w:r>
    </w:p>
    <w:p w:rsidR="003B2FB9" w:rsidRDefault="003B2FB9" w:rsidP="006B3890">
      <w:pPr>
        <w:pStyle w:val="Geenafstand"/>
        <w:spacing w:line="276" w:lineRule="auto"/>
        <w:rPr>
          <w:rFonts w:ascii="Arial" w:hAnsi="Arial" w:cs="Arial"/>
          <w:sz w:val="20"/>
          <w:szCs w:val="20"/>
        </w:rPr>
      </w:pPr>
    </w:p>
    <w:p w:rsidR="003B2FB9" w:rsidRDefault="00513A9C" w:rsidP="006B3890">
      <w:pPr>
        <w:pStyle w:val="Geenafstand"/>
        <w:spacing w:line="276" w:lineRule="auto"/>
        <w:rPr>
          <w:rFonts w:ascii="Arial" w:hAnsi="Arial" w:cs="Arial"/>
          <w:sz w:val="20"/>
          <w:szCs w:val="20"/>
        </w:rPr>
      </w:pPr>
      <w:r w:rsidRPr="00DB772D">
        <w:rPr>
          <w:rFonts w:ascii="Arial" w:hAnsi="Arial" w:cs="Arial"/>
          <w:sz w:val="20"/>
          <w:szCs w:val="20"/>
        </w:rPr>
        <w:t>Bij de start van deze regering bleek al dat zowel de “betaalbaarheid” als beschikbaarheid van voldoende betaalbare huurwoningen een onderwerp was waarmee de huidige regering niet veel had en heeft.</w:t>
      </w:r>
    </w:p>
    <w:tbl>
      <w:tblPr>
        <w:tblStyle w:val="Tabelraster"/>
        <w:tblpPr w:leftFromText="141" w:rightFromText="141" w:vertAnchor="text" w:tblpXSpec="right" w:tblpY="1"/>
        <w:tblOverlap w:val="never"/>
        <w:tblW w:w="0" w:type="auto"/>
        <w:jc w:val="right"/>
        <w:tblLook w:val="04A0"/>
      </w:tblPr>
      <w:tblGrid>
        <w:gridCol w:w="3983"/>
      </w:tblGrid>
      <w:tr w:rsidR="003B2FB9" w:rsidTr="00CE41E5">
        <w:trPr>
          <w:jc w:val="right"/>
        </w:trPr>
        <w:tc>
          <w:tcPr>
            <w:tcW w:w="398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9233A3" w:rsidRPr="009233A3" w:rsidRDefault="009233A3" w:rsidP="00CE41E5">
            <w:pPr>
              <w:pStyle w:val="Geenafstand"/>
              <w:rPr>
                <w:rFonts w:ascii="Times New Roman" w:hAnsi="Times New Roman" w:cs="Times New Roman"/>
                <w:b/>
                <w:i/>
                <w:color w:val="002060"/>
                <w:sz w:val="16"/>
                <w:szCs w:val="16"/>
              </w:rPr>
            </w:pPr>
          </w:p>
          <w:p w:rsidR="00CC62C1" w:rsidRDefault="003B2FB9" w:rsidP="00CE41E5">
            <w:pPr>
              <w:pStyle w:val="Geenafstand"/>
              <w:rPr>
                <w:rFonts w:ascii="Times New Roman" w:hAnsi="Times New Roman" w:cs="Times New Roman"/>
                <w:b/>
                <w:i/>
                <w:color w:val="002060"/>
                <w:sz w:val="28"/>
                <w:szCs w:val="28"/>
              </w:rPr>
            </w:pPr>
            <w:r w:rsidRPr="00307DB9">
              <w:rPr>
                <w:rFonts w:ascii="Times New Roman" w:hAnsi="Times New Roman" w:cs="Times New Roman"/>
                <w:b/>
                <w:i/>
                <w:color w:val="002060"/>
                <w:sz w:val="28"/>
                <w:szCs w:val="28"/>
              </w:rPr>
              <w:t xml:space="preserve">Beleid  “Haagse” politiek gericht op rendement voor projectontwikkelaars </w:t>
            </w:r>
            <w:r w:rsidR="007E5F24" w:rsidRPr="00307DB9">
              <w:rPr>
                <w:rFonts w:ascii="Times New Roman" w:hAnsi="Times New Roman" w:cs="Times New Roman"/>
                <w:b/>
                <w:i/>
                <w:color w:val="002060"/>
                <w:sz w:val="28"/>
                <w:szCs w:val="28"/>
              </w:rPr>
              <w:t xml:space="preserve">en beleggers  via marktwerking </w:t>
            </w:r>
            <w:r w:rsidR="00AC03F2" w:rsidRPr="00307DB9">
              <w:rPr>
                <w:rFonts w:ascii="Times New Roman" w:hAnsi="Times New Roman" w:cs="Times New Roman"/>
                <w:b/>
                <w:i/>
                <w:color w:val="002060"/>
                <w:sz w:val="28"/>
                <w:szCs w:val="28"/>
              </w:rPr>
              <w:t>en maatregelen</w:t>
            </w:r>
            <w:r w:rsidR="00CC62C1" w:rsidRPr="00307DB9">
              <w:rPr>
                <w:rFonts w:ascii="Times New Roman" w:hAnsi="Times New Roman" w:cs="Times New Roman"/>
                <w:b/>
                <w:i/>
                <w:color w:val="002060"/>
                <w:sz w:val="28"/>
                <w:szCs w:val="28"/>
              </w:rPr>
              <w:t>.</w:t>
            </w:r>
          </w:p>
          <w:p w:rsidR="009233A3" w:rsidRPr="00307DB9" w:rsidRDefault="009233A3" w:rsidP="00CE41E5">
            <w:pPr>
              <w:pStyle w:val="Geenafstand"/>
              <w:rPr>
                <w:rFonts w:ascii="Times New Roman" w:hAnsi="Times New Roman" w:cs="Times New Roman"/>
                <w:b/>
                <w:i/>
                <w:color w:val="002060"/>
                <w:sz w:val="28"/>
                <w:szCs w:val="28"/>
              </w:rPr>
            </w:pPr>
          </w:p>
        </w:tc>
      </w:tr>
    </w:tbl>
    <w:p w:rsidR="00513A9C" w:rsidRDefault="00513A9C" w:rsidP="00513A9C">
      <w:pPr>
        <w:pStyle w:val="Geenafstand"/>
        <w:rPr>
          <w:rFonts w:ascii="Arial" w:hAnsi="Arial" w:cs="Arial"/>
          <w:sz w:val="20"/>
          <w:szCs w:val="20"/>
        </w:rPr>
      </w:pPr>
    </w:p>
    <w:p w:rsidR="00513A9C" w:rsidRPr="00DB772D" w:rsidRDefault="00513A9C" w:rsidP="006B3890">
      <w:pPr>
        <w:pStyle w:val="Geenafstand"/>
        <w:spacing w:line="276" w:lineRule="auto"/>
        <w:rPr>
          <w:rFonts w:ascii="Arial" w:hAnsi="Arial" w:cs="Arial"/>
          <w:sz w:val="20"/>
          <w:szCs w:val="20"/>
        </w:rPr>
      </w:pPr>
      <w:r w:rsidRPr="00DB772D">
        <w:rPr>
          <w:rFonts w:ascii="Arial" w:hAnsi="Arial" w:cs="Arial"/>
          <w:sz w:val="20"/>
          <w:szCs w:val="20"/>
        </w:rPr>
        <w:t xml:space="preserve">De “Haagse” politiek heeft </w:t>
      </w:r>
      <w:r w:rsidR="003B2FB9" w:rsidRPr="00DB772D">
        <w:rPr>
          <w:rFonts w:ascii="Arial" w:hAnsi="Arial" w:cs="Arial"/>
          <w:sz w:val="20"/>
          <w:szCs w:val="20"/>
        </w:rPr>
        <w:t xml:space="preserve">in de afgelopen periode </w:t>
      </w:r>
      <w:r w:rsidR="006B3890">
        <w:rPr>
          <w:rFonts w:ascii="Arial" w:hAnsi="Arial" w:cs="Arial"/>
          <w:sz w:val="20"/>
          <w:szCs w:val="20"/>
        </w:rPr>
        <w:t xml:space="preserve">  </w:t>
      </w:r>
      <w:r w:rsidRPr="00DB772D">
        <w:rPr>
          <w:rFonts w:ascii="Arial" w:hAnsi="Arial" w:cs="Arial"/>
          <w:sz w:val="20"/>
          <w:szCs w:val="20"/>
        </w:rPr>
        <w:t xml:space="preserve">een beleid gevoerd gericht op </w:t>
      </w:r>
      <w:r w:rsidR="003B2FB9">
        <w:rPr>
          <w:rFonts w:ascii="Arial" w:hAnsi="Arial" w:cs="Arial"/>
          <w:sz w:val="20"/>
          <w:szCs w:val="20"/>
        </w:rPr>
        <w:t>het vrijmaken van de weg waarbij</w:t>
      </w:r>
      <w:r w:rsidRPr="00DB772D">
        <w:rPr>
          <w:rFonts w:ascii="Arial" w:hAnsi="Arial" w:cs="Arial"/>
          <w:sz w:val="20"/>
          <w:szCs w:val="20"/>
        </w:rPr>
        <w:t xml:space="preserve"> de beleggers, speculanten, projectontwikkelaars en (particuliere)  verhuurders vrij baan  </w:t>
      </w:r>
      <w:r>
        <w:rPr>
          <w:rFonts w:ascii="Arial" w:hAnsi="Arial" w:cs="Arial"/>
          <w:sz w:val="20"/>
          <w:szCs w:val="20"/>
        </w:rPr>
        <w:t xml:space="preserve">kregen </w:t>
      </w:r>
      <w:r w:rsidRPr="00DB772D">
        <w:rPr>
          <w:rFonts w:ascii="Arial" w:hAnsi="Arial" w:cs="Arial"/>
          <w:sz w:val="20"/>
          <w:szCs w:val="20"/>
        </w:rPr>
        <w:t>om hun rendementen te optimaliseren.</w:t>
      </w:r>
    </w:p>
    <w:p w:rsidR="00CC62C1" w:rsidRDefault="00CC62C1" w:rsidP="006B3890">
      <w:pPr>
        <w:pStyle w:val="Geenafstand"/>
        <w:spacing w:line="276" w:lineRule="auto"/>
        <w:rPr>
          <w:rFonts w:ascii="Arial" w:hAnsi="Arial" w:cs="Arial"/>
          <w:sz w:val="20"/>
          <w:szCs w:val="20"/>
        </w:rPr>
      </w:pPr>
    </w:p>
    <w:p w:rsidR="00AC03F2" w:rsidRPr="006B3890" w:rsidRDefault="00513A9C" w:rsidP="006B3890">
      <w:pPr>
        <w:pStyle w:val="Geenafstand"/>
        <w:spacing w:line="276" w:lineRule="auto"/>
        <w:rPr>
          <w:rFonts w:ascii="Arial" w:hAnsi="Arial" w:cs="Arial"/>
          <w:b/>
          <w:sz w:val="20"/>
          <w:szCs w:val="20"/>
        </w:rPr>
      </w:pPr>
      <w:r w:rsidRPr="006B3890">
        <w:rPr>
          <w:rFonts w:ascii="Arial" w:hAnsi="Arial" w:cs="Arial"/>
          <w:b/>
          <w:sz w:val="20"/>
          <w:szCs w:val="20"/>
        </w:rPr>
        <w:t xml:space="preserve">Markt en  </w:t>
      </w:r>
      <w:r w:rsidR="006B3890" w:rsidRPr="006B3890">
        <w:rPr>
          <w:rFonts w:ascii="Arial" w:hAnsi="Arial" w:cs="Arial"/>
          <w:b/>
          <w:sz w:val="20"/>
          <w:szCs w:val="20"/>
        </w:rPr>
        <w:t>marktwerking slaat de klok !</w:t>
      </w:r>
      <w:r w:rsidRPr="006B3890">
        <w:rPr>
          <w:rFonts w:ascii="Arial" w:hAnsi="Arial" w:cs="Arial"/>
          <w:b/>
          <w:sz w:val="20"/>
          <w:szCs w:val="20"/>
        </w:rPr>
        <w:t xml:space="preserve">  </w:t>
      </w:r>
    </w:p>
    <w:p w:rsidR="00AC03F2" w:rsidRPr="00513A9C" w:rsidRDefault="00AC03F2" w:rsidP="006B3890">
      <w:pPr>
        <w:pStyle w:val="Geenafstand"/>
        <w:spacing w:line="276" w:lineRule="auto"/>
        <w:rPr>
          <w:rFonts w:ascii="Arial" w:hAnsi="Arial" w:cs="Arial"/>
          <w:sz w:val="20"/>
          <w:szCs w:val="20"/>
        </w:rPr>
      </w:pPr>
    </w:p>
    <w:p w:rsidR="00F57D38" w:rsidRPr="00513A9C" w:rsidRDefault="00F57D38" w:rsidP="006B3890">
      <w:pPr>
        <w:pStyle w:val="Geenafstand"/>
        <w:spacing w:line="276" w:lineRule="auto"/>
        <w:rPr>
          <w:rFonts w:ascii="Arial" w:hAnsi="Arial" w:cs="Arial"/>
          <w:sz w:val="20"/>
          <w:szCs w:val="20"/>
        </w:rPr>
      </w:pPr>
      <w:r w:rsidRPr="00513A9C">
        <w:rPr>
          <w:rFonts w:ascii="Arial" w:hAnsi="Arial" w:cs="Arial"/>
          <w:sz w:val="20"/>
          <w:szCs w:val="20"/>
        </w:rPr>
        <w:t>Bij de start van de regering 2013-2017 werd een “woonakkoord” afgesloten door VVD, PvdA, D66, Christen Unie en SGP (met een meerderheid in de Eerste Kamer).</w:t>
      </w:r>
    </w:p>
    <w:p w:rsidR="00AC03F2" w:rsidRDefault="00AC03F2" w:rsidP="006B3890">
      <w:pPr>
        <w:pStyle w:val="Geenafstand"/>
        <w:spacing w:line="276" w:lineRule="auto"/>
        <w:rPr>
          <w:rFonts w:ascii="Arial" w:hAnsi="Arial" w:cs="Arial"/>
          <w:sz w:val="20"/>
          <w:szCs w:val="20"/>
        </w:rPr>
      </w:pPr>
    </w:p>
    <w:p w:rsidR="00F57D38" w:rsidRPr="00513A9C" w:rsidRDefault="00F57D38" w:rsidP="006B3890">
      <w:pPr>
        <w:pStyle w:val="Geenafstand"/>
        <w:spacing w:line="276" w:lineRule="auto"/>
        <w:rPr>
          <w:rFonts w:ascii="Arial" w:hAnsi="Arial" w:cs="Arial"/>
          <w:sz w:val="20"/>
          <w:szCs w:val="20"/>
        </w:rPr>
      </w:pPr>
      <w:r w:rsidRPr="00513A9C">
        <w:rPr>
          <w:rFonts w:ascii="Arial" w:hAnsi="Arial" w:cs="Arial"/>
          <w:sz w:val="20"/>
          <w:szCs w:val="20"/>
        </w:rPr>
        <w:t>De hoofdpunten uit het akkoord waren:</w:t>
      </w:r>
    </w:p>
    <w:p w:rsidR="00E967FE" w:rsidRPr="00A77A0C" w:rsidRDefault="00F57D38"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 xml:space="preserve">Invoering van een inkomensafhankelijke huurverhoging, </w:t>
      </w:r>
      <w:r w:rsidR="009F3087" w:rsidRPr="00513A9C">
        <w:rPr>
          <w:rFonts w:ascii="Arial" w:hAnsi="Arial" w:cs="Arial"/>
          <w:sz w:val="20"/>
          <w:szCs w:val="20"/>
        </w:rPr>
        <w:t xml:space="preserve">een verhoging </w:t>
      </w:r>
      <w:r w:rsidRPr="00513A9C">
        <w:rPr>
          <w:rFonts w:ascii="Arial" w:hAnsi="Arial" w:cs="Arial"/>
          <w:sz w:val="20"/>
          <w:szCs w:val="20"/>
        </w:rPr>
        <w:t xml:space="preserve">ver boven </w:t>
      </w:r>
      <w:r w:rsidR="009F3087" w:rsidRPr="00513A9C">
        <w:rPr>
          <w:rFonts w:ascii="Arial" w:hAnsi="Arial" w:cs="Arial"/>
          <w:sz w:val="20"/>
          <w:szCs w:val="20"/>
        </w:rPr>
        <w:t>het inflatiepercentage</w:t>
      </w:r>
    </w:p>
    <w:p w:rsidR="00F57D38" w:rsidRPr="00AC03F2" w:rsidRDefault="00F57D38"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Een</w:t>
      </w:r>
      <w:r w:rsidR="00DD5837">
        <w:rPr>
          <w:rFonts w:ascii="Arial" w:hAnsi="Arial" w:cs="Arial"/>
          <w:sz w:val="20"/>
          <w:szCs w:val="20"/>
        </w:rPr>
        <w:t xml:space="preserve"> jaarlijks oplopende verhuurder</w:t>
      </w:r>
      <w:r w:rsidRPr="00513A9C">
        <w:rPr>
          <w:rFonts w:ascii="Arial" w:hAnsi="Arial" w:cs="Arial"/>
          <w:sz w:val="20"/>
          <w:szCs w:val="20"/>
        </w:rPr>
        <w:t>heffing (</w:t>
      </w:r>
      <w:proofErr w:type="spellStart"/>
      <w:r w:rsidRPr="00513A9C">
        <w:rPr>
          <w:rFonts w:ascii="Arial" w:hAnsi="Arial" w:cs="Arial"/>
          <w:sz w:val="20"/>
          <w:szCs w:val="20"/>
        </w:rPr>
        <w:t>huurdersbelasting</w:t>
      </w:r>
      <w:proofErr w:type="spellEnd"/>
      <w:r w:rsidRPr="00513A9C">
        <w:rPr>
          <w:rFonts w:ascii="Arial" w:hAnsi="Arial" w:cs="Arial"/>
          <w:sz w:val="20"/>
          <w:szCs w:val="20"/>
        </w:rPr>
        <w:t>) oplopend van 50 miljoen in 2013 naar 1,7 miljard in 2017.</w:t>
      </w:r>
      <w:r w:rsidR="007E5F24">
        <w:rPr>
          <w:rFonts w:ascii="Arial" w:hAnsi="Arial" w:cs="Arial"/>
          <w:sz w:val="20"/>
          <w:szCs w:val="20"/>
        </w:rPr>
        <w:t xml:space="preserve"> </w:t>
      </w:r>
    </w:p>
    <w:p w:rsidR="009F3087" w:rsidRPr="00513A9C" w:rsidRDefault="009F3087"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Hypotheekrenteaftrek met een jaarlijkse afbouw van 0,5 procent van 52% in 2014 naar 38% in 2042.</w:t>
      </w:r>
    </w:p>
    <w:p w:rsidR="007E5F24" w:rsidRDefault="007E5F24" w:rsidP="006B3890">
      <w:pPr>
        <w:pStyle w:val="Geenafstand"/>
        <w:spacing w:line="276" w:lineRule="auto"/>
        <w:rPr>
          <w:rFonts w:ascii="Arial" w:hAnsi="Arial" w:cs="Arial"/>
          <w:sz w:val="20"/>
          <w:szCs w:val="20"/>
        </w:rPr>
      </w:pPr>
    </w:p>
    <w:p w:rsidR="009F3087" w:rsidRDefault="009F3087" w:rsidP="006B3890">
      <w:pPr>
        <w:pStyle w:val="Geenafstand"/>
        <w:spacing w:line="276" w:lineRule="auto"/>
        <w:rPr>
          <w:rFonts w:ascii="Arial" w:hAnsi="Arial" w:cs="Arial"/>
          <w:sz w:val="20"/>
          <w:szCs w:val="20"/>
        </w:rPr>
      </w:pPr>
      <w:r w:rsidRPr="00513A9C">
        <w:rPr>
          <w:rFonts w:ascii="Arial" w:hAnsi="Arial" w:cs="Arial"/>
          <w:sz w:val="20"/>
          <w:szCs w:val="20"/>
        </w:rPr>
        <w:t>Later in deze regeringsperiode werden meer maatregelen geïntroduceerd:</w:t>
      </w:r>
    </w:p>
    <w:p w:rsidR="00B826DF" w:rsidRPr="00513A9C" w:rsidRDefault="00B826DF" w:rsidP="006B3890">
      <w:pPr>
        <w:pStyle w:val="Geenafstand"/>
        <w:spacing w:line="276" w:lineRule="auto"/>
        <w:rPr>
          <w:rFonts w:ascii="Arial" w:hAnsi="Arial" w:cs="Arial"/>
          <w:sz w:val="20"/>
          <w:szCs w:val="20"/>
        </w:rPr>
      </w:pPr>
    </w:p>
    <w:p w:rsidR="009F3087" w:rsidRPr="00513A9C" w:rsidRDefault="009F3087"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 xml:space="preserve">De </w:t>
      </w:r>
      <w:proofErr w:type="spellStart"/>
      <w:r w:rsidRPr="00513A9C">
        <w:rPr>
          <w:rFonts w:ascii="Arial" w:hAnsi="Arial" w:cs="Arial"/>
          <w:sz w:val="20"/>
          <w:szCs w:val="20"/>
        </w:rPr>
        <w:t>woz-waarde</w:t>
      </w:r>
      <w:proofErr w:type="spellEnd"/>
      <w:r w:rsidRPr="00513A9C">
        <w:rPr>
          <w:rFonts w:ascii="Arial" w:hAnsi="Arial" w:cs="Arial"/>
          <w:sz w:val="20"/>
          <w:szCs w:val="20"/>
        </w:rPr>
        <w:t xml:space="preserve"> werd in het puntenstelsel </w:t>
      </w:r>
      <w:r w:rsidR="00DC69D6" w:rsidRPr="00513A9C">
        <w:rPr>
          <w:rFonts w:ascii="Arial" w:hAnsi="Arial" w:cs="Arial"/>
          <w:sz w:val="20"/>
          <w:szCs w:val="20"/>
        </w:rPr>
        <w:t>geïntroduceerd</w:t>
      </w:r>
    </w:p>
    <w:p w:rsidR="009F3087" w:rsidRPr="00513A9C" w:rsidRDefault="009F3087"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Reguliere particuliere woonvoorraad mag maximale huurprijs</w:t>
      </w:r>
      <w:r w:rsidR="00E74941">
        <w:rPr>
          <w:rFonts w:ascii="Arial" w:hAnsi="Arial" w:cs="Arial"/>
          <w:sz w:val="20"/>
          <w:szCs w:val="20"/>
        </w:rPr>
        <w:t xml:space="preserve"> (huurverhoging)</w:t>
      </w:r>
      <w:r w:rsidRPr="00513A9C">
        <w:rPr>
          <w:rFonts w:ascii="Arial" w:hAnsi="Arial" w:cs="Arial"/>
          <w:sz w:val="20"/>
          <w:szCs w:val="20"/>
        </w:rPr>
        <w:t xml:space="preserve"> toepassen</w:t>
      </w:r>
    </w:p>
    <w:p w:rsidR="009F3087" w:rsidRPr="00513A9C" w:rsidRDefault="009F3087"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Een taakbeperking voor corporaties</w:t>
      </w:r>
    </w:p>
    <w:p w:rsidR="009F3087" w:rsidRPr="00513A9C" w:rsidRDefault="009F3087"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 xml:space="preserve">Kleine nieuwbouwwoningen (to 40 m2) krijgen meer punten op basis van het WWS (een lager bedrag </w:t>
      </w:r>
      <w:proofErr w:type="spellStart"/>
      <w:r w:rsidRPr="00513A9C">
        <w:rPr>
          <w:rFonts w:ascii="Arial" w:hAnsi="Arial" w:cs="Arial"/>
          <w:sz w:val="20"/>
          <w:szCs w:val="20"/>
        </w:rPr>
        <w:t>woz-waarde</w:t>
      </w:r>
      <w:proofErr w:type="spellEnd"/>
      <w:r w:rsidRPr="00513A9C">
        <w:rPr>
          <w:rFonts w:ascii="Arial" w:hAnsi="Arial" w:cs="Arial"/>
          <w:sz w:val="20"/>
          <w:szCs w:val="20"/>
        </w:rPr>
        <w:t xml:space="preserve"> per punt) en kunnen daardoor boven de liberalisatiegrens stijgen.</w:t>
      </w:r>
    </w:p>
    <w:p w:rsidR="009F3087" w:rsidRDefault="009F3087"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Introductie tijdelijke jongerencontracten (tot 27 jaar).</w:t>
      </w:r>
      <w:r w:rsidR="00DC69D6" w:rsidRPr="00513A9C">
        <w:rPr>
          <w:rStyle w:val="Voetnootmarkering"/>
          <w:rFonts w:ascii="Arial" w:hAnsi="Arial" w:cs="Arial"/>
          <w:sz w:val="20"/>
          <w:szCs w:val="20"/>
        </w:rPr>
        <w:footnoteReference w:id="3"/>
      </w:r>
    </w:p>
    <w:p w:rsidR="0012728A" w:rsidRDefault="0012728A" w:rsidP="0012728A">
      <w:pPr>
        <w:pStyle w:val="Geenafstand"/>
        <w:spacing w:line="276" w:lineRule="auto"/>
        <w:rPr>
          <w:rFonts w:ascii="Arial" w:hAnsi="Arial" w:cs="Arial"/>
          <w:sz w:val="20"/>
          <w:szCs w:val="20"/>
        </w:rPr>
      </w:pPr>
    </w:p>
    <w:p w:rsidR="00B71C73" w:rsidRPr="00307DB9" w:rsidRDefault="0012728A" w:rsidP="0012728A">
      <w:pPr>
        <w:pStyle w:val="Geenafstand"/>
        <w:spacing w:line="276" w:lineRule="auto"/>
        <w:rPr>
          <w:rFonts w:ascii="Arial" w:hAnsi="Arial" w:cs="Arial"/>
          <w:sz w:val="20"/>
          <w:szCs w:val="20"/>
        </w:rPr>
      </w:pPr>
      <w:r w:rsidRPr="00307DB9">
        <w:rPr>
          <w:rFonts w:ascii="Arial" w:hAnsi="Arial" w:cs="Arial"/>
          <w:sz w:val="20"/>
          <w:szCs w:val="20"/>
        </w:rPr>
        <w:t xml:space="preserve">In de afgelopen periode is </w:t>
      </w:r>
      <w:r w:rsidR="00307DB9" w:rsidRPr="00307DB9">
        <w:rPr>
          <w:rFonts w:ascii="Arial" w:hAnsi="Arial" w:cs="Arial"/>
          <w:sz w:val="20"/>
          <w:szCs w:val="20"/>
        </w:rPr>
        <w:t>het voor</w:t>
      </w:r>
      <w:r w:rsidRPr="00307DB9">
        <w:rPr>
          <w:rFonts w:ascii="Arial" w:hAnsi="Arial" w:cs="Arial"/>
          <w:sz w:val="20"/>
          <w:szCs w:val="20"/>
        </w:rPr>
        <w:t xml:space="preserve"> de wooncorporaties </w:t>
      </w:r>
      <w:r w:rsidR="00307DB9" w:rsidRPr="00307DB9">
        <w:rPr>
          <w:rFonts w:ascii="Arial" w:hAnsi="Arial" w:cs="Arial"/>
          <w:sz w:val="20"/>
          <w:szCs w:val="20"/>
        </w:rPr>
        <w:t xml:space="preserve">mogelijk gemaakt om </w:t>
      </w:r>
      <w:r w:rsidRPr="00307DB9">
        <w:rPr>
          <w:rFonts w:ascii="Arial" w:hAnsi="Arial" w:cs="Arial"/>
          <w:sz w:val="20"/>
          <w:szCs w:val="20"/>
        </w:rPr>
        <w:t>maximaal 10% van de vrijgekomen woningen</w:t>
      </w:r>
      <w:r w:rsidR="00B71C73" w:rsidRPr="00307DB9">
        <w:rPr>
          <w:rFonts w:ascii="Arial" w:hAnsi="Arial" w:cs="Arial"/>
          <w:sz w:val="20"/>
          <w:szCs w:val="20"/>
        </w:rPr>
        <w:t xml:space="preserve"> </w:t>
      </w:r>
      <w:r w:rsidR="00307DB9" w:rsidRPr="00307DB9">
        <w:rPr>
          <w:rFonts w:ascii="Arial" w:hAnsi="Arial" w:cs="Arial"/>
          <w:sz w:val="20"/>
          <w:szCs w:val="20"/>
        </w:rPr>
        <w:t>te</w:t>
      </w:r>
      <w:r w:rsidR="00B71C73" w:rsidRPr="00307DB9">
        <w:rPr>
          <w:rFonts w:ascii="Arial" w:hAnsi="Arial" w:cs="Arial"/>
          <w:sz w:val="20"/>
          <w:szCs w:val="20"/>
        </w:rPr>
        <w:t xml:space="preserve"> verhuren </w:t>
      </w:r>
      <w:r w:rsidRPr="00307DB9">
        <w:rPr>
          <w:rFonts w:ascii="Arial" w:hAnsi="Arial" w:cs="Arial"/>
          <w:sz w:val="20"/>
          <w:szCs w:val="20"/>
        </w:rPr>
        <w:t>aan huishoudens met een bruto jaarinkomen</w:t>
      </w:r>
      <w:r w:rsidR="00DD5837" w:rsidRPr="00307DB9">
        <w:rPr>
          <w:rFonts w:ascii="Arial" w:hAnsi="Arial" w:cs="Arial"/>
          <w:sz w:val="20"/>
          <w:szCs w:val="20"/>
        </w:rPr>
        <w:t xml:space="preserve"> </w:t>
      </w:r>
      <w:r w:rsidR="00B71C73" w:rsidRPr="00307DB9">
        <w:rPr>
          <w:rFonts w:ascii="Arial" w:hAnsi="Arial" w:cs="Arial"/>
          <w:sz w:val="20"/>
          <w:szCs w:val="20"/>
        </w:rPr>
        <w:t>tussen 36.165 Euro en 40.349 Euro. Deze regeling geld tot 2021.</w:t>
      </w:r>
    </w:p>
    <w:p w:rsidR="00307DB9" w:rsidRPr="00307DB9" w:rsidRDefault="00307DB9" w:rsidP="0012728A">
      <w:pPr>
        <w:pStyle w:val="Geenafstand"/>
        <w:spacing w:line="276" w:lineRule="auto"/>
        <w:rPr>
          <w:rFonts w:ascii="Arial" w:hAnsi="Arial" w:cs="Arial"/>
          <w:sz w:val="20"/>
          <w:szCs w:val="20"/>
        </w:rPr>
      </w:pPr>
    </w:p>
    <w:p w:rsidR="00307DB9" w:rsidRPr="00307DB9" w:rsidRDefault="00307DB9" w:rsidP="0012728A">
      <w:pPr>
        <w:pStyle w:val="Geenafstand"/>
        <w:spacing w:line="276" w:lineRule="auto"/>
        <w:rPr>
          <w:rFonts w:ascii="Arial" w:hAnsi="Arial" w:cs="Arial"/>
          <w:sz w:val="20"/>
          <w:szCs w:val="20"/>
        </w:rPr>
      </w:pPr>
      <w:r w:rsidRPr="00307DB9">
        <w:rPr>
          <w:rFonts w:ascii="Arial" w:hAnsi="Arial" w:cs="Arial"/>
          <w:sz w:val="20"/>
          <w:szCs w:val="20"/>
        </w:rPr>
        <w:t>Ook in</w:t>
      </w:r>
      <w:r w:rsidR="00B71C73" w:rsidRPr="00307DB9">
        <w:rPr>
          <w:rFonts w:ascii="Arial" w:hAnsi="Arial" w:cs="Arial"/>
          <w:sz w:val="20"/>
          <w:szCs w:val="20"/>
        </w:rPr>
        <w:t xml:space="preserve"> 2016 werden regels voor passend toewijzen ingevoerd. </w:t>
      </w:r>
    </w:p>
    <w:p w:rsidR="00307DB9" w:rsidRDefault="00307DB9" w:rsidP="0012728A">
      <w:pPr>
        <w:pStyle w:val="Geenafstand"/>
        <w:spacing w:line="276" w:lineRule="auto"/>
        <w:rPr>
          <w:rFonts w:ascii="Arial" w:hAnsi="Arial" w:cs="Arial"/>
          <w:color w:val="FF0000"/>
          <w:sz w:val="20"/>
          <w:szCs w:val="20"/>
        </w:rPr>
      </w:pPr>
    </w:p>
    <w:p w:rsidR="00307DB9" w:rsidRDefault="00307DB9" w:rsidP="0012728A">
      <w:pPr>
        <w:pStyle w:val="Geenafstand"/>
        <w:spacing w:line="276" w:lineRule="auto"/>
        <w:rPr>
          <w:rFonts w:ascii="Arial" w:hAnsi="Arial" w:cs="Arial"/>
          <w:sz w:val="20"/>
          <w:szCs w:val="20"/>
        </w:rPr>
      </w:pPr>
    </w:p>
    <w:p w:rsidR="00961AFB" w:rsidRPr="00307DB9" w:rsidRDefault="00B71C73" w:rsidP="0012728A">
      <w:pPr>
        <w:pStyle w:val="Geenafstand"/>
        <w:spacing w:line="276" w:lineRule="auto"/>
        <w:rPr>
          <w:rFonts w:ascii="Arial" w:hAnsi="Arial" w:cs="Arial"/>
          <w:sz w:val="20"/>
          <w:szCs w:val="20"/>
        </w:rPr>
      </w:pPr>
      <w:r w:rsidRPr="00307DB9">
        <w:rPr>
          <w:rFonts w:ascii="Arial" w:hAnsi="Arial" w:cs="Arial"/>
          <w:sz w:val="20"/>
          <w:szCs w:val="20"/>
        </w:rPr>
        <w:t>Dat beteken</w:t>
      </w:r>
      <w:r w:rsidR="00307DB9" w:rsidRPr="00307DB9">
        <w:rPr>
          <w:rFonts w:ascii="Arial" w:hAnsi="Arial" w:cs="Arial"/>
          <w:sz w:val="20"/>
          <w:szCs w:val="20"/>
        </w:rPr>
        <w:t>de</w:t>
      </w:r>
      <w:r w:rsidRPr="00307DB9">
        <w:rPr>
          <w:rFonts w:ascii="Arial" w:hAnsi="Arial" w:cs="Arial"/>
          <w:sz w:val="20"/>
          <w:szCs w:val="20"/>
        </w:rPr>
        <w:t xml:space="preserve"> </w:t>
      </w:r>
      <w:r w:rsidR="00307DB9" w:rsidRPr="00307DB9">
        <w:rPr>
          <w:rFonts w:ascii="Arial" w:hAnsi="Arial" w:cs="Arial"/>
          <w:sz w:val="20"/>
          <w:szCs w:val="20"/>
        </w:rPr>
        <w:t xml:space="preserve">van </w:t>
      </w:r>
      <w:r w:rsidRPr="00307DB9">
        <w:rPr>
          <w:rFonts w:ascii="Arial" w:hAnsi="Arial" w:cs="Arial"/>
          <w:sz w:val="20"/>
          <w:szCs w:val="20"/>
        </w:rPr>
        <w:t>95% van de woningen</w:t>
      </w:r>
      <w:r w:rsidR="00307DB9">
        <w:rPr>
          <w:rFonts w:ascii="Arial" w:hAnsi="Arial" w:cs="Arial"/>
          <w:sz w:val="20"/>
          <w:szCs w:val="20"/>
        </w:rPr>
        <w:t>,</w:t>
      </w:r>
      <w:r w:rsidRPr="00307DB9">
        <w:rPr>
          <w:rFonts w:ascii="Arial" w:hAnsi="Arial" w:cs="Arial"/>
          <w:sz w:val="20"/>
          <w:szCs w:val="20"/>
        </w:rPr>
        <w:t xml:space="preserve"> die </w:t>
      </w:r>
      <w:r w:rsidR="00307DB9">
        <w:rPr>
          <w:rFonts w:ascii="Arial" w:hAnsi="Arial" w:cs="Arial"/>
          <w:sz w:val="20"/>
          <w:szCs w:val="20"/>
        </w:rPr>
        <w:t>wooncorporaties toewijzen</w:t>
      </w:r>
      <w:r w:rsidRPr="00307DB9">
        <w:rPr>
          <w:rFonts w:ascii="Arial" w:hAnsi="Arial" w:cs="Arial"/>
          <w:sz w:val="20"/>
          <w:szCs w:val="20"/>
        </w:rPr>
        <w:t xml:space="preserve"> aan huishoudens met recht op huurtoeslag</w:t>
      </w:r>
      <w:r w:rsidR="00307DB9">
        <w:rPr>
          <w:rFonts w:ascii="Arial" w:hAnsi="Arial" w:cs="Arial"/>
          <w:sz w:val="20"/>
          <w:szCs w:val="20"/>
        </w:rPr>
        <w:t>,</w:t>
      </w:r>
      <w:r w:rsidR="00961AFB" w:rsidRPr="00307DB9">
        <w:rPr>
          <w:rFonts w:ascii="Arial" w:hAnsi="Arial" w:cs="Arial"/>
          <w:sz w:val="20"/>
          <w:szCs w:val="20"/>
        </w:rPr>
        <w:t xml:space="preserve"> de kale huur niet hoger mag zijn dan: </w:t>
      </w:r>
    </w:p>
    <w:p w:rsidR="00281CC5" w:rsidRPr="00307DB9" w:rsidRDefault="00961AFB" w:rsidP="00961AFB">
      <w:pPr>
        <w:pStyle w:val="Geenafstand"/>
        <w:numPr>
          <w:ilvl w:val="0"/>
          <w:numId w:val="6"/>
        </w:numPr>
        <w:spacing w:line="276" w:lineRule="auto"/>
        <w:rPr>
          <w:rFonts w:ascii="Arial" w:hAnsi="Arial" w:cs="Arial"/>
          <w:sz w:val="20"/>
          <w:szCs w:val="20"/>
        </w:rPr>
      </w:pPr>
      <w:r w:rsidRPr="00307DB9">
        <w:rPr>
          <w:rFonts w:ascii="Arial" w:hAnsi="Arial" w:cs="Arial"/>
          <w:sz w:val="20"/>
          <w:szCs w:val="20"/>
        </w:rPr>
        <w:t>Voor een en tweepersoonshuishoudens 595.55 Euro</w:t>
      </w:r>
      <w:r w:rsidR="00DD5837" w:rsidRPr="00307DB9">
        <w:rPr>
          <w:rFonts w:ascii="Arial" w:hAnsi="Arial" w:cs="Arial"/>
          <w:sz w:val="20"/>
          <w:szCs w:val="20"/>
        </w:rPr>
        <w:t xml:space="preserve"> </w:t>
      </w:r>
      <w:r w:rsidR="00281CC5" w:rsidRPr="00307DB9">
        <w:rPr>
          <w:rFonts w:ascii="Arial" w:hAnsi="Arial" w:cs="Arial"/>
          <w:sz w:val="20"/>
          <w:szCs w:val="20"/>
        </w:rPr>
        <w:t xml:space="preserve"> </w:t>
      </w:r>
    </w:p>
    <w:p w:rsidR="00961AFB" w:rsidRPr="00307DB9" w:rsidRDefault="00961AFB" w:rsidP="00961AFB">
      <w:pPr>
        <w:pStyle w:val="Geenafstand"/>
        <w:numPr>
          <w:ilvl w:val="0"/>
          <w:numId w:val="6"/>
        </w:numPr>
        <w:spacing w:line="276" w:lineRule="auto"/>
        <w:rPr>
          <w:rFonts w:ascii="Arial" w:hAnsi="Arial" w:cs="Arial"/>
          <w:sz w:val="20"/>
          <w:szCs w:val="20"/>
        </w:rPr>
      </w:pPr>
      <w:r w:rsidRPr="00307DB9">
        <w:rPr>
          <w:rFonts w:ascii="Arial" w:hAnsi="Arial" w:cs="Arial"/>
          <w:sz w:val="20"/>
          <w:szCs w:val="20"/>
        </w:rPr>
        <w:lastRenderedPageBreak/>
        <w:t>Voor huishoudens van 3 of meer personen 635.05 Euro</w:t>
      </w:r>
    </w:p>
    <w:p w:rsidR="00307DB9" w:rsidRDefault="00307DB9" w:rsidP="00307DB9">
      <w:pPr>
        <w:pStyle w:val="Geenafstand"/>
        <w:spacing w:line="276" w:lineRule="auto"/>
        <w:rPr>
          <w:rFonts w:ascii="Arial" w:hAnsi="Arial" w:cs="Arial"/>
          <w:color w:val="FF0000"/>
          <w:sz w:val="20"/>
          <w:szCs w:val="20"/>
        </w:rPr>
      </w:pPr>
    </w:p>
    <w:p w:rsidR="00307DB9" w:rsidRPr="00307DB9" w:rsidRDefault="00C33E81" w:rsidP="00307DB9">
      <w:pPr>
        <w:pStyle w:val="Geenafstand"/>
        <w:rPr>
          <w:rFonts w:ascii="Arial" w:hAnsi="Arial" w:cs="Arial"/>
          <w:sz w:val="20"/>
          <w:szCs w:val="20"/>
        </w:rPr>
      </w:pPr>
      <w:r w:rsidRPr="00307DB9">
        <w:rPr>
          <w:rFonts w:ascii="Arial" w:hAnsi="Arial" w:cs="Arial"/>
          <w:sz w:val="20"/>
          <w:szCs w:val="20"/>
        </w:rPr>
        <w:t xml:space="preserve">De </w:t>
      </w:r>
      <w:r w:rsidR="00EE6C25" w:rsidRPr="00307DB9">
        <w:rPr>
          <w:rFonts w:ascii="Arial" w:hAnsi="Arial" w:cs="Arial"/>
          <w:sz w:val="20"/>
          <w:szCs w:val="20"/>
        </w:rPr>
        <w:t xml:space="preserve"> gevolgen voor huurders:</w:t>
      </w:r>
      <w:r w:rsidRPr="00307DB9">
        <w:rPr>
          <w:rFonts w:ascii="Arial" w:hAnsi="Arial" w:cs="Arial"/>
          <w:sz w:val="20"/>
          <w:szCs w:val="20"/>
        </w:rPr>
        <w:t xml:space="preserve"> </w:t>
      </w:r>
    </w:p>
    <w:p w:rsidR="00BA48D5" w:rsidRPr="00307DB9" w:rsidRDefault="00BA48D5" w:rsidP="00307DB9">
      <w:pPr>
        <w:spacing w:line="240" w:lineRule="auto"/>
        <w:rPr>
          <w:rStyle w:val="Kop2Char"/>
          <w:rFonts w:asciiTheme="minorHAnsi" w:eastAsiaTheme="minorHAnsi" w:hAnsiTheme="minorHAnsi" w:cstheme="minorBidi"/>
          <w:b/>
          <w:color w:val="auto"/>
          <w:sz w:val="32"/>
          <w:szCs w:val="32"/>
        </w:rPr>
      </w:pPr>
      <w:r w:rsidRPr="00307DB9">
        <w:rPr>
          <w:rFonts w:ascii="Arial" w:hAnsi="Arial" w:cs="Arial"/>
          <w:sz w:val="20"/>
          <w:szCs w:val="20"/>
        </w:rPr>
        <w:br/>
      </w:r>
      <w:r w:rsidR="00307DB9" w:rsidRPr="00307DB9">
        <w:rPr>
          <w:b/>
          <w:sz w:val="32"/>
          <w:szCs w:val="32"/>
        </w:rPr>
        <w:t>S</w:t>
      </w:r>
      <w:r w:rsidR="00C33E81" w:rsidRPr="00307DB9">
        <w:rPr>
          <w:b/>
          <w:sz w:val="32"/>
          <w:szCs w:val="32"/>
        </w:rPr>
        <w:t>tijgende huren en minder “betaalbare” huurwoninge</w:t>
      </w:r>
      <w:r w:rsidR="00CC62C1" w:rsidRPr="00307DB9">
        <w:rPr>
          <w:b/>
          <w:sz w:val="32"/>
          <w:szCs w:val="32"/>
        </w:rPr>
        <w:t>n</w:t>
      </w:r>
    </w:p>
    <w:p w:rsidR="00307DB9" w:rsidRDefault="00307DB9" w:rsidP="00B00958">
      <w:pPr>
        <w:pStyle w:val="Geenafstand"/>
        <w:rPr>
          <w:rStyle w:val="Kop2Char"/>
          <w:b/>
        </w:rPr>
      </w:pPr>
    </w:p>
    <w:p w:rsidR="00EE6C25" w:rsidRDefault="00EE6C25" w:rsidP="00B00958">
      <w:pPr>
        <w:pStyle w:val="Geenafstand"/>
        <w:rPr>
          <w:b/>
        </w:rPr>
      </w:pPr>
      <w:bookmarkStart w:id="5" w:name="_Toc475652419"/>
      <w:r w:rsidRPr="00BA48D5">
        <w:rPr>
          <w:rStyle w:val="Kop2Char"/>
          <w:b/>
        </w:rPr>
        <w:t>Huurbeleid</w:t>
      </w:r>
      <w:r w:rsidR="00513A9C" w:rsidRPr="00BA48D5">
        <w:rPr>
          <w:rStyle w:val="Kop2Char"/>
          <w:b/>
        </w:rPr>
        <w:t xml:space="preserve"> en daling koopkracht</w:t>
      </w:r>
      <w:bookmarkEnd w:id="5"/>
      <w:r w:rsidR="00EB622C" w:rsidRPr="00EB622C">
        <w:rPr>
          <w:rStyle w:val="Voetnootmarkering"/>
          <w:b/>
        </w:rPr>
        <w:footnoteReference w:id="4"/>
      </w:r>
    </w:p>
    <w:tbl>
      <w:tblPr>
        <w:tblStyle w:val="Tabelraster"/>
        <w:tblpPr w:leftFromText="141" w:rightFromText="141" w:vertAnchor="text" w:tblpXSpec="right" w:tblpY="1"/>
        <w:tblOverlap w:val="never"/>
        <w:tblW w:w="0" w:type="auto"/>
        <w:jc w:val="right"/>
        <w:tblLook w:val="04A0"/>
      </w:tblPr>
      <w:tblGrid>
        <w:gridCol w:w="3983"/>
      </w:tblGrid>
      <w:tr w:rsidR="00EA500A" w:rsidRPr="000532A9" w:rsidTr="00054112">
        <w:trPr>
          <w:jc w:val="right"/>
        </w:trPr>
        <w:tc>
          <w:tcPr>
            <w:tcW w:w="398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EA500A" w:rsidRPr="00307DB9" w:rsidRDefault="00EA500A" w:rsidP="00054112">
            <w:pPr>
              <w:pStyle w:val="Geenafstand"/>
              <w:rPr>
                <w:rFonts w:ascii="Arial" w:hAnsi="Arial" w:cs="Arial"/>
                <w:b/>
                <w:i/>
                <w:color w:val="002060"/>
                <w:sz w:val="28"/>
                <w:szCs w:val="28"/>
              </w:rPr>
            </w:pPr>
          </w:p>
          <w:p w:rsidR="00EA500A" w:rsidRDefault="00EA500A" w:rsidP="00EA500A">
            <w:pPr>
              <w:pStyle w:val="Geenafstand"/>
              <w:spacing w:line="276" w:lineRule="auto"/>
              <w:rPr>
                <w:rFonts w:ascii="Monotype Corsiva" w:hAnsi="Monotype Corsiva" w:cs="Arial"/>
                <w:i/>
                <w:color w:val="FF0000"/>
                <w:sz w:val="28"/>
                <w:szCs w:val="28"/>
              </w:rPr>
            </w:pPr>
            <w:r w:rsidRPr="00EA500A">
              <w:rPr>
                <w:rFonts w:ascii="Times New Roman" w:hAnsi="Times New Roman" w:cs="Times New Roman"/>
                <w:b/>
                <w:i/>
                <w:color w:val="002060"/>
                <w:sz w:val="28"/>
                <w:szCs w:val="28"/>
              </w:rPr>
              <w:t>Het reë</w:t>
            </w:r>
            <w:r>
              <w:rPr>
                <w:rFonts w:ascii="Times New Roman" w:hAnsi="Times New Roman" w:cs="Times New Roman"/>
                <w:b/>
                <w:i/>
                <w:color w:val="002060"/>
                <w:sz w:val="28"/>
                <w:szCs w:val="28"/>
              </w:rPr>
              <w:t>el</w:t>
            </w:r>
            <w:r w:rsidRPr="00EA500A">
              <w:rPr>
                <w:rFonts w:ascii="Times New Roman" w:hAnsi="Times New Roman" w:cs="Times New Roman"/>
                <w:b/>
                <w:i/>
                <w:color w:val="002060"/>
                <w:sz w:val="28"/>
                <w:szCs w:val="28"/>
              </w:rPr>
              <w:t xml:space="preserve"> besteedbaar huishoudinkomen van huurders in </w:t>
            </w:r>
            <w:r>
              <w:rPr>
                <w:rFonts w:ascii="Times New Roman" w:hAnsi="Times New Roman" w:cs="Times New Roman"/>
                <w:b/>
                <w:i/>
                <w:color w:val="002060"/>
                <w:sz w:val="28"/>
                <w:szCs w:val="28"/>
              </w:rPr>
              <w:t xml:space="preserve">de </w:t>
            </w:r>
            <w:r w:rsidRPr="00EA500A">
              <w:rPr>
                <w:rFonts w:ascii="Times New Roman" w:hAnsi="Times New Roman" w:cs="Times New Roman"/>
                <w:b/>
                <w:i/>
                <w:color w:val="002060"/>
                <w:sz w:val="28"/>
                <w:szCs w:val="28"/>
              </w:rPr>
              <w:t xml:space="preserve">periode 2009 t/m 2015 met 9% gedaald </w:t>
            </w:r>
            <w:r w:rsidRPr="000532A9">
              <w:rPr>
                <w:rFonts w:ascii="Monotype Corsiva" w:hAnsi="Monotype Corsiva" w:cs="Arial"/>
                <w:i/>
                <w:color w:val="FF0000"/>
                <w:sz w:val="28"/>
                <w:szCs w:val="28"/>
              </w:rPr>
              <w:t xml:space="preserve"> </w:t>
            </w:r>
          </w:p>
          <w:p w:rsidR="00EA500A" w:rsidRPr="000532A9" w:rsidRDefault="00EA500A" w:rsidP="00EA500A">
            <w:pPr>
              <w:pStyle w:val="Geenafstand"/>
              <w:spacing w:line="276" w:lineRule="auto"/>
              <w:rPr>
                <w:rFonts w:ascii="Monotype Corsiva" w:hAnsi="Monotype Corsiva" w:cs="Arial"/>
                <w:i/>
                <w:color w:val="FF0000"/>
                <w:sz w:val="28"/>
                <w:szCs w:val="28"/>
              </w:rPr>
            </w:pPr>
          </w:p>
        </w:tc>
      </w:tr>
    </w:tbl>
    <w:p w:rsidR="00861A68" w:rsidRPr="00861A68" w:rsidRDefault="00861A68" w:rsidP="00513A9C">
      <w:pPr>
        <w:pStyle w:val="Geenafstand"/>
        <w:rPr>
          <w:rFonts w:ascii="Arial" w:hAnsi="Arial" w:cs="Arial"/>
          <w:color w:val="8DB3E2" w:themeColor="text2" w:themeTint="66"/>
          <w:sz w:val="20"/>
          <w:szCs w:val="20"/>
        </w:rPr>
      </w:pPr>
    </w:p>
    <w:p w:rsidR="00513A9C" w:rsidRPr="00307DB9" w:rsidRDefault="00B826DF" w:rsidP="004C649D">
      <w:pPr>
        <w:pStyle w:val="Geenafstand"/>
        <w:spacing w:line="276" w:lineRule="auto"/>
        <w:rPr>
          <w:rFonts w:ascii="Arial" w:hAnsi="Arial" w:cs="Arial"/>
          <w:sz w:val="20"/>
          <w:szCs w:val="20"/>
        </w:rPr>
      </w:pPr>
      <w:r w:rsidRPr="00307DB9">
        <w:rPr>
          <w:rFonts w:ascii="Arial" w:hAnsi="Arial" w:cs="Arial"/>
          <w:sz w:val="20"/>
          <w:szCs w:val="20"/>
        </w:rPr>
        <w:t>Het regeringsbeleid heeft</w:t>
      </w:r>
      <w:r w:rsidR="00861A68" w:rsidRPr="00307DB9">
        <w:rPr>
          <w:rFonts w:ascii="Arial" w:hAnsi="Arial" w:cs="Arial"/>
          <w:sz w:val="20"/>
          <w:szCs w:val="20"/>
        </w:rPr>
        <w:t xml:space="preserve"> de afgelopen jaren mogelijk gemaakt dat verhuurders </w:t>
      </w:r>
      <w:r w:rsidR="00513A9C" w:rsidRPr="00307DB9">
        <w:rPr>
          <w:rFonts w:ascii="Arial" w:hAnsi="Arial" w:cs="Arial"/>
          <w:sz w:val="20"/>
          <w:szCs w:val="20"/>
        </w:rPr>
        <w:t xml:space="preserve">forse huurverhogingen </w:t>
      </w:r>
      <w:r w:rsidR="00861A68" w:rsidRPr="00307DB9">
        <w:rPr>
          <w:rFonts w:ascii="Arial" w:hAnsi="Arial" w:cs="Arial"/>
          <w:sz w:val="20"/>
          <w:szCs w:val="20"/>
        </w:rPr>
        <w:t>jaarlijks konden doorvoeren, waardoor</w:t>
      </w:r>
      <w:r w:rsidR="00513A9C" w:rsidRPr="00307DB9">
        <w:rPr>
          <w:rFonts w:ascii="Arial" w:hAnsi="Arial" w:cs="Arial"/>
          <w:sz w:val="20"/>
          <w:szCs w:val="20"/>
        </w:rPr>
        <w:t xml:space="preserve"> velen er in koopkracht </w:t>
      </w:r>
      <w:r w:rsidR="00861A68" w:rsidRPr="00307DB9">
        <w:rPr>
          <w:rFonts w:ascii="Arial" w:hAnsi="Arial" w:cs="Arial"/>
          <w:sz w:val="20"/>
          <w:szCs w:val="20"/>
        </w:rPr>
        <w:t xml:space="preserve">zijn </w:t>
      </w:r>
      <w:r w:rsidR="00513A9C" w:rsidRPr="00307DB9">
        <w:rPr>
          <w:rFonts w:ascii="Arial" w:hAnsi="Arial" w:cs="Arial"/>
          <w:sz w:val="20"/>
          <w:szCs w:val="20"/>
        </w:rPr>
        <w:t xml:space="preserve">achteruitgegaan.  </w:t>
      </w:r>
    </w:p>
    <w:p w:rsidR="00513A9C" w:rsidRPr="00BA48D5" w:rsidRDefault="00513A9C" w:rsidP="004C649D">
      <w:pPr>
        <w:pStyle w:val="Geenafstand"/>
        <w:spacing w:line="276" w:lineRule="auto"/>
        <w:rPr>
          <w:rFonts w:ascii="Arial" w:hAnsi="Arial" w:cs="Arial"/>
          <w:sz w:val="20"/>
          <w:szCs w:val="20"/>
        </w:rPr>
      </w:pPr>
      <w:r w:rsidRPr="00BA48D5">
        <w:rPr>
          <w:rFonts w:ascii="Arial" w:hAnsi="Arial" w:cs="Arial"/>
          <w:sz w:val="20"/>
          <w:szCs w:val="20"/>
        </w:rPr>
        <w:t>Inkomensafhankelijke huurverhogingen oplopend tot 6.5% moest de doorstroming bevorderen.</w:t>
      </w:r>
    </w:p>
    <w:p w:rsidR="00513A9C" w:rsidRPr="00BA48D5" w:rsidRDefault="00513A9C" w:rsidP="004C649D">
      <w:pPr>
        <w:pStyle w:val="Geenafstand"/>
        <w:spacing w:line="276" w:lineRule="auto"/>
        <w:rPr>
          <w:rFonts w:ascii="Arial" w:hAnsi="Arial" w:cs="Arial"/>
          <w:sz w:val="20"/>
          <w:szCs w:val="20"/>
        </w:rPr>
      </w:pPr>
      <w:r w:rsidRPr="00BA48D5">
        <w:rPr>
          <w:rFonts w:ascii="Arial" w:hAnsi="Arial" w:cs="Arial"/>
          <w:sz w:val="20"/>
          <w:szCs w:val="20"/>
        </w:rPr>
        <w:t xml:space="preserve">Er werd een verhuurderheffing (huurbelasting), een woord die niemand kende, geïntroduceerd, </w:t>
      </w:r>
    </w:p>
    <w:p w:rsidR="00EA500A" w:rsidRDefault="00EA500A" w:rsidP="00BA48D5">
      <w:pPr>
        <w:pStyle w:val="Kop3"/>
        <w:rPr>
          <w:b/>
        </w:rPr>
      </w:pPr>
    </w:p>
    <w:p w:rsidR="00513A9C" w:rsidRPr="00BA48D5" w:rsidRDefault="00513A9C" w:rsidP="00BA48D5">
      <w:pPr>
        <w:pStyle w:val="Kop3"/>
        <w:rPr>
          <w:b/>
        </w:rPr>
      </w:pPr>
      <w:bookmarkStart w:id="6" w:name="_Toc475652420"/>
      <w:r w:rsidRPr="00BA48D5">
        <w:rPr>
          <w:b/>
        </w:rPr>
        <w:t xml:space="preserve">De gevolgen van de huurverhogingen </w:t>
      </w:r>
      <w:r w:rsidR="00BA48D5" w:rsidRPr="00BA48D5">
        <w:rPr>
          <w:b/>
        </w:rPr>
        <w:t xml:space="preserve">voor de portemonnee </w:t>
      </w:r>
      <w:r w:rsidRPr="00BA48D5">
        <w:rPr>
          <w:b/>
        </w:rPr>
        <w:t>vanaf 1 juli 2013 bij een huur van toen</w:t>
      </w:r>
      <w:r w:rsidR="00A6479C" w:rsidRPr="00BA48D5">
        <w:rPr>
          <w:b/>
        </w:rPr>
        <w:t xml:space="preserve"> </w:t>
      </w:r>
      <w:r w:rsidRPr="00BA48D5">
        <w:rPr>
          <w:b/>
        </w:rPr>
        <w:t>(30 juni 2013) 488 Euro per maand.</w:t>
      </w:r>
      <w:bookmarkEnd w:id="6"/>
      <w:r w:rsidRPr="00BA48D5">
        <w:rPr>
          <w:b/>
        </w:rPr>
        <w:t xml:space="preserve">  </w:t>
      </w:r>
    </w:p>
    <w:p w:rsidR="006B3890" w:rsidRPr="00EB622C" w:rsidRDefault="006B3890" w:rsidP="00B00958">
      <w:pPr>
        <w:pStyle w:val="Geenafstand"/>
        <w:rPr>
          <w:b/>
        </w:rPr>
      </w:pPr>
    </w:p>
    <w:p w:rsidR="00A87871" w:rsidRPr="00307DB9" w:rsidRDefault="00EE6C25" w:rsidP="006B3890">
      <w:pPr>
        <w:pStyle w:val="Geenafstand"/>
        <w:numPr>
          <w:ilvl w:val="0"/>
          <w:numId w:val="6"/>
        </w:numPr>
        <w:spacing w:line="276" w:lineRule="auto"/>
        <w:rPr>
          <w:rFonts w:ascii="Arial" w:hAnsi="Arial" w:cs="Arial"/>
          <w:sz w:val="20"/>
          <w:szCs w:val="20"/>
        </w:rPr>
      </w:pPr>
      <w:r w:rsidRPr="00307DB9">
        <w:rPr>
          <w:rFonts w:ascii="Arial" w:hAnsi="Arial" w:cs="Arial"/>
          <w:sz w:val="20"/>
          <w:szCs w:val="20"/>
        </w:rPr>
        <w:t xml:space="preserve">Een huur die op 30 juni 2013 nog € 488,- per maand was, is per 1 juli 2016 </w:t>
      </w:r>
      <w:r w:rsidR="00A87871" w:rsidRPr="00307DB9">
        <w:rPr>
          <w:rFonts w:ascii="Arial" w:hAnsi="Arial" w:cs="Arial"/>
          <w:sz w:val="20"/>
          <w:szCs w:val="20"/>
        </w:rPr>
        <w:t xml:space="preserve">gestegen naar </w:t>
      </w:r>
    </w:p>
    <w:p w:rsidR="00861A68" w:rsidRPr="00307DB9" w:rsidRDefault="00A87871" w:rsidP="006B3890">
      <w:pPr>
        <w:pStyle w:val="Geenafstand"/>
        <w:spacing w:line="276" w:lineRule="auto"/>
        <w:ind w:left="360"/>
        <w:rPr>
          <w:rFonts w:ascii="Arial" w:hAnsi="Arial" w:cs="Arial"/>
          <w:sz w:val="20"/>
          <w:szCs w:val="20"/>
        </w:rPr>
      </w:pPr>
      <w:r w:rsidRPr="00307DB9">
        <w:rPr>
          <w:rFonts w:ascii="Arial" w:hAnsi="Arial" w:cs="Arial"/>
          <w:sz w:val="20"/>
          <w:szCs w:val="20"/>
        </w:rPr>
        <w:t xml:space="preserve">       </w:t>
      </w:r>
      <w:r w:rsidR="00EE6C25" w:rsidRPr="00307DB9">
        <w:rPr>
          <w:rFonts w:ascii="Arial" w:hAnsi="Arial" w:cs="Arial"/>
          <w:sz w:val="20"/>
          <w:szCs w:val="20"/>
        </w:rPr>
        <w:t xml:space="preserve">€ 552,- </w:t>
      </w:r>
      <w:r w:rsidR="00861A68" w:rsidRPr="00307DB9">
        <w:rPr>
          <w:rFonts w:ascii="Arial" w:hAnsi="Arial" w:cs="Arial"/>
          <w:sz w:val="20"/>
          <w:szCs w:val="20"/>
        </w:rPr>
        <w:t>per maand</w:t>
      </w:r>
      <w:r w:rsidR="00BA48D5" w:rsidRPr="00307DB9">
        <w:rPr>
          <w:rFonts w:ascii="Arial" w:hAnsi="Arial" w:cs="Arial"/>
          <w:sz w:val="20"/>
          <w:szCs w:val="20"/>
        </w:rPr>
        <w:t xml:space="preserve"> </w:t>
      </w:r>
      <w:r w:rsidR="00EE6C25" w:rsidRPr="00307DB9">
        <w:rPr>
          <w:rFonts w:ascii="Arial" w:hAnsi="Arial" w:cs="Arial"/>
          <w:sz w:val="20"/>
          <w:szCs w:val="20"/>
        </w:rPr>
        <w:t>voor inko</w:t>
      </w:r>
      <w:r w:rsidRPr="00307DB9">
        <w:rPr>
          <w:rFonts w:ascii="Arial" w:hAnsi="Arial" w:cs="Arial"/>
          <w:sz w:val="20"/>
          <w:szCs w:val="20"/>
        </w:rPr>
        <w:t>mens tot plusminus € 35.000,- bru</w:t>
      </w:r>
      <w:r w:rsidR="00EE6C25" w:rsidRPr="00307DB9">
        <w:rPr>
          <w:rFonts w:ascii="Arial" w:hAnsi="Arial" w:cs="Arial"/>
          <w:sz w:val="20"/>
          <w:szCs w:val="20"/>
        </w:rPr>
        <w:t>to p/jr.</w:t>
      </w:r>
      <w:r w:rsidR="00EB622C" w:rsidRPr="00307DB9">
        <w:rPr>
          <w:rFonts w:ascii="Arial" w:hAnsi="Arial" w:cs="Arial"/>
          <w:sz w:val="20"/>
          <w:szCs w:val="20"/>
        </w:rPr>
        <w:t xml:space="preserve"> Men betaalt € 768,- </w:t>
      </w:r>
    </w:p>
    <w:p w:rsidR="00EE6C25" w:rsidRPr="00513A9C" w:rsidRDefault="00861A68" w:rsidP="006B3890">
      <w:pPr>
        <w:pStyle w:val="Geenafstand"/>
        <w:spacing w:line="276" w:lineRule="auto"/>
        <w:ind w:left="360"/>
        <w:rPr>
          <w:rFonts w:ascii="Arial" w:hAnsi="Arial" w:cs="Arial"/>
          <w:sz w:val="20"/>
          <w:szCs w:val="20"/>
        </w:rPr>
      </w:pPr>
      <w:r>
        <w:rPr>
          <w:rFonts w:ascii="Arial" w:hAnsi="Arial" w:cs="Arial"/>
          <w:sz w:val="20"/>
          <w:szCs w:val="20"/>
        </w:rPr>
        <w:t xml:space="preserve">       meer (op</w:t>
      </w:r>
      <w:r w:rsidR="00715C6F">
        <w:rPr>
          <w:rFonts w:ascii="Arial" w:hAnsi="Arial" w:cs="Arial"/>
          <w:sz w:val="20"/>
          <w:szCs w:val="20"/>
        </w:rPr>
        <w:t xml:space="preserve"> </w:t>
      </w:r>
      <w:r w:rsidR="00EB622C" w:rsidRPr="00513A9C">
        <w:rPr>
          <w:rFonts w:ascii="Arial" w:hAnsi="Arial" w:cs="Arial"/>
          <w:sz w:val="20"/>
          <w:szCs w:val="20"/>
        </w:rPr>
        <w:t>jaarbasis) voor deze woning dan in 2013.</w:t>
      </w:r>
    </w:p>
    <w:p w:rsidR="00EB622C" w:rsidRDefault="006B3890" w:rsidP="006B3890">
      <w:pPr>
        <w:pStyle w:val="Geenafstand"/>
        <w:spacing w:line="276" w:lineRule="auto"/>
        <w:ind w:left="720"/>
        <w:rPr>
          <w:rFonts w:ascii="Arial" w:hAnsi="Arial" w:cs="Arial"/>
          <w:sz w:val="20"/>
          <w:szCs w:val="20"/>
        </w:rPr>
      </w:pPr>
      <w:r>
        <w:rPr>
          <w:rFonts w:ascii="Arial" w:hAnsi="Arial" w:cs="Arial"/>
          <w:sz w:val="20"/>
          <w:szCs w:val="20"/>
        </w:rPr>
        <w:t xml:space="preserve">In </w:t>
      </w:r>
      <w:r w:rsidR="00EE6C25" w:rsidRPr="00513A9C">
        <w:rPr>
          <w:rFonts w:ascii="Arial" w:hAnsi="Arial" w:cs="Arial"/>
          <w:sz w:val="20"/>
          <w:szCs w:val="20"/>
        </w:rPr>
        <w:t xml:space="preserve">3 jaar tijd een stijging van iets meer dan 13% ! </w:t>
      </w:r>
      <w:r w:rsidR="00BA48D5">
        <w:rPr>
          <w:rFonts w:ascii="Arial" w:hAnsi="Arial" w:cs="Arial"/>
          <w:sz w:val="20"/>
          <w:szCs w:val="20"/>
        </w:rPr>
        <w:br/>
      </w:r>
      <w:r w:rsidR="00EE6C25" w:rsidRPr="00513A9C">
        <w:rPr>
          <w:rFonts w:ascii="Arial" w:hAnsi="Arial" w:cs="Arial"/>
          <w:sz w:val="20"/>
          <w:szCs w:val="20"/>
        </w:rPr>
        <w:t xml:space="preserve">(€ 64 euro </w:t>
      </w:r>
      <w:r w:rsidR="00CF69EB">
        <w:rPr>
          <w:rFonts w:ascii="Arial" w:hAnsi="Arial" w:cs="Arial"/>
          <w:sz w:val="20"/>
          <w:szCs w:val="20"/>
        </w:rPr>
        <w:t xml:space="preserve">per maand ! </w:t>
      </w:r>
      <w:r w:rsidR="00EE6C25" w:rsidRPr="00513A9C">
        <w:rPr>
          <w:rFonts w:ascii="Arial" w:hAnsi="Arial" w:cs="Arial"/>
          <w:sz w:val="20"/>
          <w:szCs w:val="20"/>
        </w:rPr>
        <w:t>meer voor deze inkomensgroep)</w:t>
      </w:r>
      <w:r w:rsidR="00EB622C" w:rsidRPr="00513A9C">
        <w:rPr>
          <w:rFonts w:ascii="Arial" w:hAnsi="Arial" w:cs="Arial"/>
          <w:sz w:val="20"/>
          <w:szCs w:val="20"/>
        </w:rPr>
        <w:t xml:space="preserve">. </w:t>
      </w:r>
    </w:p>
    <w:p w:rsidR="00A87871" w:rsidRPr="00513A9C" w:rsidRDefault="00A87871" w:rsidP="006B3890">
      <w:pPr>
        <w:pStyle w:val="Geenafstand"/>
        <w:spacing w:line="276" w:lineRule="auto"/>
        <w:ind w:left="720"/>
        <w:rPr>
          <w:rFonts w:ascii="Arial" w:hAnsi="Arial" w:cs="Arial"/>
          <w:sz w:val="20"/>
          <w:szCs w:val="20"/>
        </w:rPr>
      </w:pPr>
    </w:p>
    <w:p w:rsidR="00EE6C25" w:rsidRDefault="00EE6C25" w:rsidP="006B3890">
      <w:pPr>
        <w:pStyle w:val="Geenafstand"/>
        <w:numPr>
          <w:ilvl w:val="0"/>
          <w:numId w:val="6"/>
        </w:numPr>
        <w:spacing w:line="276" w:lineRule="auto"/>
        <w:rPr>
          <w:rFonts w:ascii="Arial" w:hAnsi="Arial" w:cs="Arial"/>
          <w:sz w:val="20"/>
          <w:szCs w:val="20"/>
        </w:rPr>
      </w:pPr>
      <w:r w:rsidRPr="00513A9C">
        <w:rPr>
          <w:rFonts w:ascii="Arial" w:hAnsi="Arial" w:cs="Arial"/>
          <w:sz w:val="20"/>
          <w:szCs w:val="20"/>
        </w:rPr>
        <w:t>Voor de inkomensgroep tussen € 35.000 en € 43.000,- is er een stijging bij dezelfde huur van € 488,-</w:t>
      </w:r>
      <w:r w:rsidR="00BA48D5">
        <w:rPr>
          <w:rFonts w:ascii="Arial" w:hAnsi="Arial" w:cs="Arial"/>
          <w:sz w:val="20"/>
          <w:szCs w:val="20"/>
        </w:rPr>
        <w:t xml:space="preserve"> per 30 juni 2013 naar € 563,17</w:t>
      </w:r>
      <w:r w:rsidRPr="00513A9C">
        <w:rPr>
          <w:rFonts w:ascii="Arial" w:hAnsi="Arial" w:cs="Arial"/>
          <w:sz w:val="20"/>
          <w:szCs w:val="20"/>
        </w:rPr>
        <w:t xml:space="preserve">. Dat is € 75,17 euro meer, </w:t>
      </w:r>
      <w:r w:rsidR="006B3890">
        <w:rPr>
          <w:rFonts w:ascii="Arial" w:hAnsi="Arial" w:cs="Arial"/>
          <w:sz w:val="20"/>
          <w:szCs w:val="20"/>
        </w:rPr>
        <w:t xml:space="preserve">In </w:t>
      </w:r>
      <w:r w:rsidRPr="00513A9C">
        <w:rPr>
          <w:rFonts w:ascii="Arial" w:hAnsi="Arial" w:cs="Arial"/>
          <w:sz w:val="20"/>
          <w:szCs w:val="20"/>
        </w:rPr>
        <w:t xml:space="preserve">3 jaar tijd </w:t>
      </w:r>
      <w:r w:rsidR="006B3890">
        <w:rPr>
          <w:rFonts w:ascii="Arial" w:hAnsi="Arial" w:cs="Arial"/>
          <w:sz w:val="20"/>
          <w:szCs w:val="20"/>
        </w:rPr>
        <w:t xml:space="preserve">een stijging </w:t>
      </w:r>
      <w:r w:rsidRPr="00513A9C">
        <w:rPr>
          <w:rFonts w:ascii="Arial" w:hAnsi="Arial" w:cs="Arial"/>
          <w:sz w:val="20"/>
          <w:szCs w:val="20"/>
        </w:rPr>
        <w:t>van 15,4%.</w:t>
      </w:r>
      <w:r w:rsidR="006B3890">
        <w:rPr>
          <w:rFonts w:ascii="Arial" w:hAnsi="Arial" w:cs="Arial"/>
          <w:sz w:val="20"/>
          <w:szCs w:val="20"/>
        </w:rPr>
        <w:br/>
      </w:r>
      <w:r w:rsidR="00EB622C" w:rsidRPr="00513A9C">
        <w:rPr>
          <w:rFonts w:ascii="Arial" w:hAnsi="Arial" w:cs="Arial"/>
          <w:sz w:val="20"/>
          <w:szCs w:val="20"/>
        </w:rPr>
        <w:t xml:space="preserve"> Men betaalt in 2016 voor deze woning € 902,- </w:t>
      </w:r>
      <w:r w:rsidR="00BA48D5" w:rsidRPr="00513A9C">
        <w:rPr>
          <w:rFonts w:ascii="Arial" w:hAnsi="Arial" w:cs="Arial"/>
          <w:sz w:val="20"/>
          <w:szCs w:val="20"/>
        </w:rPr>
        <w:t xml:space="preserve">meer (op jaarbasis) </w:t>
      </w:r>
      <w:r w:rsidR="00EB622C" w:rsidRPr="00513A9C">
        <w:rPr>
          <w:rFonts w:ascii="Arial" w:hAnsi="Arial" w:cs="Arial"/>
          <w:sz w:val="20"/>
          <w:szCs w:val="20"/>
        </w:rPr>
        <w:t>dan in 2013.</w:t>
      </w:r>
    </w:p>
    <w:p w:rsidR="00A87871" w:rsidRPr="00513A9C" w:rsidRDefault="00A87871" w:rsidP="006B3890">
      <w:pPr>
        <w:pStyle w:val="Geenafstand"/>
        <w:spacing w:line="276" w:lineRule="auto"/>
        <w:ind w:left="720"/>
        <w:rPr>
          <w:rFonts w:ascii="Arial" w:hAnsi="Arial" w:cs="Arial"/>
          <w:sz w:val="20"/>
          <w:szCs w:val="20"/>
        </w:rPr>
      </w:pPr>
    </w:p>
    <w:p w:rsidR="00BA48D5" w:rsidRDefault="00EB622C" w:rsidP="00D36C61">
      <w:pPr>
        <w:pStyle w:val="Geenafstand"/>
        <w:numPr>
          <w:ilvl w:val="0"/>
          <w:numId w:val="6"/>
        </w:numPr>
        <w:spacing w:line="276" w:lineRule="auto"/>
        <w:rPr>
          <w:rFonts w:ascii="Arial" w:hAnsi="Arial" w:cs="Arial"/>
          <w:sz w:val="20"/>
          <w:szCs w:val="20"/>
        </w:rPr>
      </w:pPr>
      <w:r w:rsidRPr="00513A9C">
        <w:rPr>
          <w:rFonts w:ascii="Arial" w:hAnsi="Arial" w:cs="Arial"/>
          <w:sz w:val="20"/>
          <w:szCs w:val="20"/>
        </w:rPr>
        <w:t>Voor de inkomensgroep boven de € 43.000,-  is er een stijging € 488,- naar € 608,- van zo’n €120,- per maand. In drie jaar tijd een stijging van zo’n 24,6%. Men betaalt in 2016 (op jaarbasis) € 1439,- meer dan in 2013.</w:t>
      </w:r>
    </w:p>
    <w:p w:rsidR="00EE6C25" w:rsidRDefault="00EE6C25" w:rsidP="006B3890">
      <w:pPr>
        <w:pStyle w:val="Geenafstand"/>
        <w:spacing w:line="276" w:lineRule="auto"/>
        <w:ind w:left="720"/>
        <w:rPr>
          <w:rFonts w:ascii="Arial" w:hAnsi="Arial" w:cs="Arial"/>
          <w:sz w:val="20"/>
          <w:szCs w:val="20"/>
        </w:rPr>
      </w:pPr>
    </w:p>
    <w:p w:rsidR="00513A9C" w:rsidRPr="00DB772D" w:rsidRDefault="0033277B" w:rsidP="00513A9C">
      <w:pPr>
        <w:pStyle w:val="Geenafstand"/>
        <w:rPr>
          <w:rFonts w:ascii="Arial" w:hAnsi="Arial" w:cs="Arial"/>
          <w:b/>
          <w:sz w:val="20"/>
          <w:szCs w:val="20"/>
        </w:rPr>
      </w:pPr>
      <w:r>
        <w:rPr>
          <w:rFonts w:ascii="Arial" w:hAnsi="Arial" w:cs="Arial"/>
          <w:b/>
          <w:sz w:val="20"/>
          <w:szCs w:val="20"/>
        </w:rPr>
        <w:t xml:space="preserve">Men betaald dus nu ruim 1,5 tot </w:t>
      </w:r>
      <w:r w:rsidR="00513A9C" w:rsidRPr="00DB772D">
        <w:rPr>
          <w:rFonts w:ascii="Arial" w:hAnsi="Arial" w:cs="Arial"/>
          <w:b/>
          <w:sz w:val="20"/>
          <w:szCs w:val="20"/>
        </w:rPr>
        <w:t>3 maanden meer aan huur dan in 2013.</w:t>
      </w:r>
    </w:p>
    <w:p w:rsidR="00513A9C" w:rsidRPr="00DB772D" w:rsidRDefault="00513A9C" w:rsidP="00513A9C">
      <w:pPr>
        <w:pStyle w:val="Geenafstand"/>
        <w:rPr>
          <w:rFonts w:ascii="Arial" w:hAnsi="Arial" w:cs="Arial"/>
          <w:b/>
          <w:color w:val="FF0000"/>
          <w:sz w:val="20"/>
          <w:szCs w:val="20"/>
        </w:rPr>
      </w:pPr>
    </w:p>
    <w:p w:rsidR="00307DB9" w:rsidRPr="003B5B46" w:rsidRDefault="00513A9C" w:rsidP="00D36C61">
      <w:pPr>
        <w:pStyle w:val="Geenafstand"/>
        <w:spacing w:line="276" w:lineRule="auto"/>
        <w:rPr>
          <w:rFonts w:ascii="Arial" w:hAnsi="Arial" w:cs="Arial"/>
          <w:sz w:val="20"/>
          <w:szCs w:val="20"/>
        </w:rPr>
      </w:pPr>
      <w:r w:rsidRPr="003B5B46">
        <w:rPr>
          <w:rFonts w:ascii="Arial" w:hAnsi="Arial" w:cs="Arial"/>
          <w:sz w:val="20"/>
          <w:szCs w:val="20"/>
        </w:rPr>
        <w:t xml:space="preserve">Bij een inflatievolgend huurbeleid, zoals die voor 2013 gold, had de </w:t>
      </w:r>
      <w:r w:rsidR="00ED458F" w:rsidRPr="003B5B46">
        <w:rPr>
          <w:rFonts w:ascii="Arial" w:hAnsi="Arial" w:cs="Arial"/>
          <w:sz w:val="20"/>
          <w:szCs w:val="20"/>
        </w:rPr>
        <w:t>huur van deze (voorbeeld) woning</w:t>
      </w:r>
    </w:p>
    <w:p w:rsidR="00CF69EB" w:rsidRPr="003B5B46" w:rsidRDefault="00307DB9" w:rsidP="00D36C61">
      <w:pPr>
        <w:pStyle w:val="Geenafstand"/>
        <w:spacing w:line="276" w:lineRule="auto"/>
        <w:rPr>
          <w:rFonts w:ascii="Arial" w:hAnsi="Arial" w:cs="Arial"/>
          <w:sz w:val="20"/>
          <w:szCs w:val="20"/>
        </w:rPr>
      </w:pPr>
      <w:r w:rsidRPr="003B5B46">
        <w:rPr>
          <w:rFonts w:ascii="Arial" w:hAnsi="Arial" w:cs="Arial"/>
          <w:sz w:val="20"/>
          <w:szCs w:val="20"/>
        </w:rPr>
        <w:t>nu € 520,94 geweest.  Voor alle “zittende” huurders.</w:t>
      </w:r>
      <w:r w:rsidR="00ED458F" w:rsidRPr="003B5B46">
        <w:rPr>
          <w:rFonts w:ascii="Arial" w:hAnsi="Arial" w:cs="Arial"/>
          <w:sz w:val="20"/>
          <w:szCs w:val="20"/>
        </w:rPr>
        <w:t xml:space="preserve"> </w:t>
      </w:r>
      <w:r w:rsidR="00513A9C" w:rsidRPr="003B5B46">
        <w:rPr>
          <w:rFonts w:ascii="Arial" w:hAnsi="Arial" w:cs="Arial"/>
          <w:sz w:val="20"/>
          <w:szCs w:val="20"/>
        </w:rPr>
        <w:t xml:space="preserve"> </w:t>
      </w:r>
      <w:r w:rsidR="00715C6F" w:rsidRPr="003B5B46">
        <w:rPr>
          <w:rFonts w:ascii="Arial" w:hAnsi="Arial" w:cs="Arial"/>
          <w:sz w:val="20"/>
          <w:szCs w:val="20"/>
        </w:rPr>
        <w:t xml:space="preserve"> </w:t>
      </w:r>
    </w:p>
    <w:tbl>
      <w:tblPr>
        <w:tblStyle w:val="Tabelraster"/>
        <w:tblpPr w:leftFromText="141" w:rightFromText="141" w:vertAnchor="text" w:tblpXSpec="right" w:tblpY="1"/>
        <w:tblOverlap w:val="never"/>
        <w:tblW w:w="0" w:type="auto"/>
        <w:jc w:val="right"/>
        <w:tblLook w:val="04A0"/>
      </w:tblPr>
      <w:tblGrid>
        <w:gridCol w:w="3983"/>
      </w:tblGrid>
      <w:tr w:rsidR="00CF69EB" w:rsidRPr="000532A9" w:rsidTr="00CE41E5">
        <w:trPr>
          <w:jc w:val="right"/>
        </w:trPr>
        <w:tc>
          <w:tcPr>
            <w:tcW w:w="398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D36C61" w:rsidRPr="00307DB9" w:rsidRDefault="00D36C61" w:rsidP="00CE41E5">
            <w:pPr>
              <w:pStyle w:val="Geenafstand"/>
              <w:rPr>
                <w:rFonts w:ascii="Arial" w:hAnsi="Arial" w:cs="Arial"/>
                <w:b/>
                <w:i/>
                <w:color w:val="002060"/>
                <w:sz w:val="28"/>
                <w:szCs w:val="28"/>
              </w:rPr>
            </w:pPr>
          </w:p>
          <w:p w:rsidR="00D36C61" w:rsidRPr="009233A3" w:rsidRDefault="00CF69EB" w:rsidP="00CE41E5">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Loslaten inflatievolgend huurbeleid drijft huren tussen 2013 en 2016 op</w:t>
            </w:r>
            <w:r w:rsidR="00307DB9" w:rsidRPr="009233A3">
              <w:rPr>
                <w:rFonts w:ascii="Times New Roman" w:hAnsi="Times New Roman" w:cs="Times New Roman"/>
                <w:b/>
                <w:i/>
                <w:color w:val="002060"/>
                <w:sz w:val="28"/>
                <w:szCs w:val="28"/>
              </w:rPr>
              <w:t xml:space="preserve"> !</w:t>
            </w:r>
          </w:p>
          <w:p w:rsidR="00CF69EB" w:rsidRPr="000532A9" w:rsidRDefault="00CF69EB" w:rsidP="00CE41E5">
            <w:pPr>
              <w:pStyle w:val="Geenafstand"/>
              <w:rPr>
                <w:rFonts w:ascii="Monotype Corsiva" w:hAnsi="Monotype Corsiva" w:cs="Arial"/>
                <w:i/>
                <w:color w:val="FF0000"/>
                <w:sz w:val="28"/>
                <w:szCs w:val="28"/>
              </w:rPr>
            </w:pPr>
            <w:r w:rsidRPr="000532A9">
              <w:rPr>
                <w:rFonts w:ascii="Monotype Corsiva" w:hAnsi="Monotype Corsiva" w:cs="Arial"/>
                <w:i/>
                <w:color w:val="FF0000"/>
                <w:sz w:val="28"/>
                <w:szCs w:val="28"/>
              </w:rPr>
              <w:t xml:space="preserve"> </w:t>
            </w:r>
          </w:p>
        </w:tc>
      </w:tr>
    </w:tbl>
    <w:p w:rsidR="00307DB9" w:rsidRPr="003B5B46" w:rsidRDefault="00307DB9" w:rsidP="00D36C61">
      <w:pPr>
        <w:pStyle w:val="Geenafstand"/>
        <w:spacing w:line="276" w:lineRule="auto"/>
        <w:rPr>
          <w:rFonts w:ascii="Arial" w:hAnsi="Arial" w:cs="Arial"/>
          <w:sz w:val="20"/>
          <w:szCs w:val="20"/>
        </w:rPr>
      </w:pPr>
      <w:r w:rsidRPr="003B5B46">
        <w:rPr>
          <w:rFonts w:ascii="Arial" w:hAnsi="Arial" w:cs="Arial"/>
          <w:sz w:val="20"/>
          <w:szCs w:val="20"/>
        </w:rPr>
        <w:t xml:space="preserve">Bij leegkomen van deze woning is de huurstijging in </w:t>
      </w:r>
    </w:p>
    <w:p w:rsidR="00ED458F" w:rsidRPr="003B5B46" w:rsidRDefault="003B5B46" w:rsidP="00D36C61">
      <w:pPr>
        <w:pStyle w:val="Geenafstand"/>
        <w:spacing w:line="276" w:lineRule="auto"/>
        <w:rPr>
          <w:rFonts w:ascii="Arial" w:hAnsi="Arial" w:cs="Arial"/>
          <w:sz w:val="20"/>
          <w:szCs w:val="20"/>
        </w:rPr>
      </w:pPr>
      <w:r w:rsidRPr="003B5B46">
        <w:rPr>
          <w:rFonts w:ascii="Arial" w:hAnsi="Arial" w:cs="Arial"/>
          <w:sz w:val="20"/>
          <w:szCs w:val="20"/>
        </w:rPr>
        <w:t xml:space="preserve">vele </w:t>
      </w:r>
      <w:r w:rsidR="000532A9" w:rsidRPr="003B5B46">
        <w:rPr>
          <w:rFonts w:ascii="Arial" w:hAnsi="Arial" w:cs="Arial"/>
          <w:sz w:val="20"/>
          <w:szCs w:val="20"/>
        </w:rPr>
        <w:t>gevallen nog vele percentages h</w:t>
      </w:r>
      <w:r w:rsidR="00864232" w:rsidRPr="003B5B46">
        <w:rPr>
          <w:rFonts w:ascii="Arial" w:hAnsi="Arial" w:cs="Arial"/>
          <w:sz w:val="20"/>
          <w:szCs w:val="20"/>
        </w:rPr>
        <w:t xml:space="preserve">oger! </w:t>
      </w:r>
      <w:r w:rsidRPr="003B5B46">
        <w:rPr>
          <w:rFonts w:ascii="Arial" w:hAnsi="Arial" w:cs="Arial"/>
          <w:sz w:val="20"/>
          <w:szCs w:val="20"/>
        </w:rPr>
        <w:br/>
      </w:r>
      <w:r w:rsidR="00864232" w:rsidRPr="003B5B46">
        <w:rPr>
          <w:rFonts w:ascii="Arial" w:hAnsi="Arial" w:cs="Arial"/>
          <w:sz w:val="20"/>
          <w:szCs w:val="20"/>
        </w:rPr>
        <w:t xml:space="preserve">Ook dat vinden wij </w:t>
      </w:r>
      <w:r w:rsidR="000532A9" w:rsidRPr="003B5B46">
        <w:rPr>
          <w:rFonts w:ascii="Arial" w:hAnsi="Arial" w:cs="Arial"/>
          <w:sz w:val="20"/>
          <w:szCs w:val="20"/>
        </w:rPr>
        <w:t xml:space="preserve">oneerlijk!. </w:t>
      </w:r>
      <w:r w:rsidR="00ED458F" w:rsidRPr="003B5B46">
        <w:rPr>
          <w:rFonts w:ascii="Arial" w:hAnsi="Arial" w:cs="Arial"/>
          <w:sz w:val="20"/>
          <w:szCs w:val="20"/>
        </w:rPr>
        <w:t xml:space="preserve"> </w:t>
      </w:r>
    </w:p>
    <w:p w:rsidR="00EB622C" w:rsidRPr="000532A9" w:rsidRDefault="00EB622C" w:rsidP="00EB622C">
      <w:pPr>
        <w:pStyle w:val="Geenafstand"/>
        <w:rPr>
          <w:rFonts w:ascii="Arial" w:hAnsi="Arial" w:cs="Arial"/>
          <w:color w:val="FF0000"/>
          <w:sz w:val="20"/>
          <w:szCs w:val="20"/>
        </w:rPr>
      </w:pPr>
    </w:p>
    <w:p w:rsidR="00EB622C" w:rsidRPr="003B5B46" w:rsidRDefault="00EB622C" w:rsidP="00D36C61">
      <w:pPr>
        <w:pStyle w:val="Geenafstand"/>
        <w:spacing w:line="276" w:lineRule="auto"/>
        <w:rPr>
          <w:rFonts w:ascii="Arial" w:hAnsi="Arial" w:cs="Arial"/>
          <w:sz w:val="20"/>
          <w:szCs w:val="20"/>
        </w:rPr>
      </w:pPr>
      <w:r w:rsidRPr="003B5B46">
        <w:rPr>
          <w:rFonts w:ascii="Arial" w:hAnsi="Arial" w:cs="Arial"/>
          <w:sz w:val="20"/>
          <w:szCs w:val="20"/>
        </w:rPr>
        <w:t xml:space="preserve">Let wel: </w:t>
      </w:r>
    </w:p>
    <w:p w:rsidR="00D36C61" w:rsidRPr="003B5B46" w:rsidRDefault="00513A9C" w:rsidP="00D36C61">
      <w:pPr>
        <w:pStyle w:val="Geenafstand"/>
        <w:numPr>
          <w:ilvl w:val="0"/>
          <w:numId w:val="6"/>
        </w:numPr>
        <w:spacing w:line="276" w:lineRule="auto"/>
        <w:rPr>
          <w:rFonts w:ascii="Arial" w:hAnsi="Arial" w:cs="Arial"/>
          <w:sz w:val="20"/>
          <w:szCs w:val="20"/>
        </w:rPr>
      </w:pPr>
      <w:r w:rsidRPr="003B5B46">
        <w:rPr>
          <w:rFonts w:ascii="Arial" w:hAnsi="Arial" w:cs="Arial"/>
          <w:sz w:val="20"/>
          <w:szCs w:val="20"/>
        </w:rPr>
        <w:t xml:space="preserve">Het gaat om dezelfde woning. </w:t>
      </w:r>
    </w:p>
    <w:p w:rsidR="00513A9C" w:rsidRPr="000532A9" w:rsidRDefault="00513A9C" w:rsidP="000532A9">
      <w:pPr>
        <w:pStyle w:val="Geenafstand"/>
        <w:numPr>
          <w:ilvl w:val="0"/>
          <w:numId w:val="6"/>
        </w:numPr>
        <w:spacing w:line="276" w:lineRule="auto"/>
        <w:rPr>
          <w:rFonts w:ascii="Arial" w:hAnsi="Arial" w:cs="Arial"/>
          <w:color w:val="FF0000"/>
          <w:sz w:val="20"/>
          <w:szCs w:val="20"/>
        </w:rPr>
      </w:pPr>
      <w:r w:rsidRPr="003B5B46">
        <w:rPr>
          <w:rFonts w:ascii="Arial" w:hAnsi="Arial" w:cs="Arial"/>
          <w:sz w:val="20"/>
          <w:szCs w:val="20"/>
        </w:rPr>
        <w:t>Er is geen kwaliteit toegevoegd.</w:t>
      </w:r>
    </w:p>
    <w:p w:rsidR="000532A9" w:rsidRPr="000532A9" w:rsidRDefault="000532A9" w:rsidP="000532A9">
      <w:pPr>
        <w:pStyle w:val="Geenafstand"/>
        <w:spacing w:line="276" w:lineRule="auto"/>
        <w:rPr>
          <w:rFonts w:ascii="Arial" w:hAnsi="Arial" w:cs="Arial"/>
          <w:color w:val="FF0000"/>
          <w:sz w:val="20"/>
          <w:szCs w:val="20"/>
        </w:rPr>
      </w:pPr>
    </w:p>
    <w:p w:rsidR="00302D3A" w:rsidRDefault="00513A9C" w:rsidP="00D36C61">
      <w:pPr>
        <w:pStyle w:val="Geenafstand"/>
        <w:spacing w:line="276" w:lineRule="auto"/>
        <w:rPr>
          <w:rFonts w:ascii="Arial" w:hAnsi="Arial" w:cs="Arial"/>
          <w:sz w:val="20"/>
          <w:szCs w:val="20"/>
        </w:rPr>
      </w:pPr>
      <w:r w:rsidRPr="003B5B46">
        <w:rPr>
          <w:rFonts w:ascii="Arial" w:hAnsi="Arial" w:cs="Arial"/>
          <w:sz w:val="20"/>
          <w:szCs w:val="20"/>
        </w:rPr>
        <w:lastRenderedPageBreak/>
        <w:t>De meeste wooncorporaties</w:t>
      </w:r>
      <w:r w:rsidR="00D36C61" w:rsidRPr="003B5B46">
        <w:rPr>
          <w:rFonts w:ascii="Arial" w:hAnsi="Arial" w:cs="Arial"/>
          <w:sz w:val="20"/>
          <w:szCs w:val="20"/>
        </w:rPr>
        <w:t>,</w:t>
      </w:r>
      <w:r w:rsidRPr="003B5B46">
        <w:rPr>
          <w:rFonts w:ascii="Arial" w:hAnsi="Arial" w:cs="Arial"/>
          <w:sz w:val="20"/>
          <w:szCs w:val="20"/>
        </w:rPr>
        <w:t xml:space="preserve">  en zeker de Amsterdamse wooncorporaties en particuliere verhuurders, hebben over het algemeen maximaal de ruimte benut die de regering gaf om hun huur te verhogen. Alleen het laatste jaar hebben een aantal Amsterdamse wooncorporaties zich wat gematigd. </w:t>
      </w:r>
    </w:p>
    <w:p w:rsidR="00584943" w:rsidRPr="00EA500A" w:rsidRDefault="00584943" w:rsidP="00D36C61">
      <w:pPr>
        <w:pStyle w:val="Geenafstand"/>
        <w:spacing w:line="276" w:lineRule="auto"/>
        <w:rPr>
          <w:rFonts w:ascii="Arial" w:hAnsi="Arial" w:cs="Arial"/>
          <w:sz w:val="20"/>
          <w:szCs w:val="20"/>
        </w:rPr>
      </w:pPr>
      <w:r w:rsidRPr="00EA500A">
        <w:rPr>
          <w:rFonts w:ascii="Arial" w:hAnsi="Arial" w:cs="Arial"/>
          <w:sz w:val="20"/>
          <w:szCs w:val="20"/>
        </w:rPr>
        <w:t xml:space="preserve">Honderdduizenden huishoudens, waaronder vele duizenden Amsterdammers, zijn in de afgelopen jaren door de “huurexplosie” in de knel gekomen.  </w:t>
      </w:r>
    </w:p>
    <w:p w:rsidR="00584943" w:rsidRDefault="00584943" w:rsidP="003B5B46">
      <w:pPr>
        <w:pStyle w:val="Kop2"/>
        <w:rPr>
          <w:b/>
        </w:rPr>
      </w:pPr>
    </w:p>
    <w:p w:rsidR="005768E5" w:rsidRPr="003B5B46" w:rsidRDefault="005768E5" w:rsidP="003B5B46">
      <w:pPr>
        <w:pStyle w:val="Kop2"/>
        <w:rPr>
          <w:b/>
        </w:rPr>
      </w:pPr>
      <w:bookmarkStart w:id="7" w:name="_Toc475652421"/>
      <w:r w:rsidRPr="003B5B46">
        <w:rPr>
          <w:b/>
        </w:rPr>
        <w:t>De verhuurderheffing</w:t>
      </w:r>
      <w:bookmarkEnd w:id="7"/>
    </w:p>
    <w:tbl>
      <w:tblPr>
        <w:tblStyle w:val="Tabelraster"/>
        <w:tblpPr w:leftFromText="141" w:rightFromText="141" w:vertAnchor="text" w:tblpXSpec="right" w:tblpY="1"/>
        <w:tblOverlap w:val="never"/>
        <w:tblW w:w="0" w:type="auto"/>
        <w:jc w:val="right"/>
        <w:tblLook w:val="04A0"/>
      </w:tblPr>
      <w:tblGrid>
        <w:gridCol w:w="4991"/>
      </w:tblGrid>
      <w:tr w:rsidR="003B5B46" w:rsidRPr="003B5B46" w:rsidTr="000D79E5">
        <w:trPr>
          <w:jc w:val="right"/>
        </w:trPr>
        <w:tc>
          <w:tcPr>
            <w:tcW w:w="49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7206B0" w:rsidRPr="007206B0" w:rsidRDefault="007206B0" w:rsidP="000D79E5">
            <w:pPr>
              <w:pStyle w:val="Geenafstand"/>
              <w:rPr>
                <w:rFonts w:ascii="Arial" w:hAnsi="Arial" w:cs="Arial"/>
                <w:i/>
                <w:color w:val="002060"/>
                <w:sz w:val="16"/>
                <w:szCs w:val="16"/>
              </w:rPr>
            </w:pPr>
          </w:p>
          <w:p w:rsidR="003B5B46" w:rsidRPr="009233A3" w:rsidRDefault="003B5B46" w:rsidP="000D79E5">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Verhuurderheffing. Een woord dat een ordinaire belasting, voor alleen huurders met een laag inkomen, maskeert.</w:t>
            </w:r>
          </w:p>
          <w:p w:rsidR="007206B0" w:rsidRPr="003B5B46" w:rsidRDefault="007206B0" w:rsidP="000D79E5">
            <w:pPr>
              <w:pStyle w:val="Geenafstand"/>
              <w:rPr>
                <w:rFonts w:ascii="Arial" w:hAnsi="Arial" w:cs="Arial"/>
                <w:color w:val="002060"/>
              </w:rPr>
            </w:pPr>
          </w:p>
        </w:tc>
      </w:tr>
    </w:tbl>
    <w:p w:rsidR="00D36C61" w:rsidRPr="003B5B46" w:rsidRDefault="00D36C61" w:rsidP="00D36C61">
      <w:pPr>
        <w:pStyle w:val="Geenafstand"/>
        <w:spacing w:line="276" w:lineRule="auto"/>
        <w:rPr>
          <w:rFonts w:ascii="Arial" w:hAnsi="Arial" w:cs="Arial"/>
          <w:color w:val="002060"/>
          <w:sz w:val="20"/>
          <w:szCs w:val="20"/>
        </w:rPr>
      </w:pPr>
    </w:p>
    <w:p w:rsidR="003B5B46" w:rsidRPr="003B5B46" w:rsidRDefault="003B5B46" w:rsidP="00D36C61">
      <w:pPr>
        <w:pStyle w:val="Geenafstand"/>
        <w:spacing w:line="276" w:lineRule="auto"/>
        <w:rPr>
          <w:rFonts w:ascii="Arial" w:hAnsi="Arial" w:cs="Arial"/>
          <w:sz w:val="20"/>
          <w:szCs w:val="20"/>
        </w:rPr>
      </w:pPr>
      <w:r>
        <w:rPr>
          <w:rFonts w:ascii="Arial" w:hAnsi="Arial" w:cs="Arial"/>
          <w:sz w:val="20"/>
          <w:szCs w:val="20"/>
        </w:rPr>
        <w:t>Een woord waarover is nagedacht !</w:t>
      </w:r>
    </w:p>
    <w:p w:rsidR="003B5B46" w:rsidRDefault="003B5B46" w:rsidP="00D36C61">
      <w:pPr>
        <w:pStyle w:val="Geenafstand"/>
        <w:spacing w:line="276" w:lineRule="auto"/>
        <w:rPr>
          <w:rFonts w:ascii="Arial" w:hAnsi="Arial" w:cs="Arial"/>
          <w:color w:val="FF0000"/>
          <w:sz w:val="20"/>
          <w:szCs w:val="20"/>
        </w:rPr>
      </w:pPr>
    </w:p>
    <w:p w:rsidR="00AE100C" w:rsidRPr="003B5B46" w:rsidRDefault="003B5B46" w:rsidP="00D36C61">
      <w:pPr>
        <w:pStyle w:val="Geenafstand"/>
        <w:spacing w:line="276" w:lineRule="auto"/>
        <w:rPr>
          <w:rFonts w:ascii="Arial" w:hAnsi="Arial" w:cs="Arial"/>
          <w:sz w:val="20"/>
          <w:szCs w:val="20"/>
        </w:rPr>
      </w:pPr>
      <w:r w:rsidRPr="003B5B46">
        <w:rPr>
          <w:rFonts w:ascii="Arial" w:hAnsi="Arial" w:cs="Arial"/>
          <w:sz w:val="20"/>
          <w:szCs w:val="20"/>
        </w:rPr>
        <w:t>H</w:t>
      </w:r>
      <w:r w:rsidR="00AE100C" w:rsidRPr="003B5B46">
        <w:rPr>
          <w:rFonts w:ascii="Arial" w:hAnsi="Arial" w:cs="Arial"/>
          <w:sz w:val="20"/>
          <w:szCs w:val="20"/>
        </w:rPr>
        <w:t xml:space="preserve">et </w:t>
      </w:r>
      <w:r>
        <w:rPr>
          <w:rFonts w:ascii="Arial" w:hAnsi="Arial" w:cs="Arial"/>
          <w:sz w:val="20"/>
          <w:szCs w:val="20"/>
        </w:rPr>
        <w:t>wekt de schijn</w:t>
      </w:r>
      <w:r w:rsidR="00AE100C" w:rsidRPr="003B5B46">
        <w:rPr>
          <w:rFonts w:ascii="Arial" w:hAnsi="Arial" w:cs="Arial"/>
          <w:sz w:val="20"/>
          <w:szCs w:val="20"/>
        </w:rPr>
        <w:t xml:space="preserve"> dat deze ten </w:t>
      </w:r>
      <w:r>
        <w:rPr>
          <w:rFonts w:ascii="Arial" w:hAnsi="Arial" w:cs="Arial"/>
          <w:sz w:val="20"/>
          <w:szCs w:val="20"/>
        </w:rPr>
        <w:t>laste komt van de verhuurder(s). M</w:t>
      </w:r>
      <w:r w:rsidR="00AE100C" w:rsidRPr="003B5B46">
        <w:rPr>
          <w:rFonts w:ascii="Arial" w:hAnsi="Arial" w:cs="Arial"/>
          <w:sz w:val="20"/>
          <w:szCs w:val="20"/>
        </w:rPr>
        <w:t>aar niets is minder waar</w:t>
      </w:r>
      <w:r>
        <w:rPr>
          <w:rFonts w:ascii="Arial" w:hAnsi="Arial" w:cs="Arial"/>
          <w:sz w:val="20"/>
          <w:szCs w:val="20"/>
        </w:rPr>
        <w:t xml:space="preserve"> ! H</w:t>
      </w:r>
      <w:r w:rsidR="00AE100C" w:rsidRPr="003B5B46">
        <w:rPr>
          <w:rFonts w:ascii="Arial" w:hAnsi="Arial" w:cs="Arial"/>
          <w:sz w:val="20"/>
          <w:szCs w:val="20"/>
        </w:rPr>
        <w:t>et is gewoon een “</w:t>
      </w:r>
      <w:r>
        <w:rPr>
          <w:rFonts w:ascii="Arial" w:hAnsi="Arial" w:cs="Arial"/>
          <w:sz w:val="20"/>
          <w:szCs w:val="20"/>
        </w:rPr>
        <w:t>ordinaire” huurders belasting</w:t>
      </w:r>
      <w:r w:rsidR="00AE100C" w:rsidRPr="003B5B46">
        <w:rPr>
          <w:rFonts w:ascii="Arial" w:hAnsi="Arial" w:cs="Arial"/>
          <w:sz w:val="20"/>
          <w:szCs w:val="20"/>
        </w:rPr>
        <w:t>.</w:t>
      </w:r>
    </w:p>
    <w:p w:rsidR="003B5B46" w:rsidRDefault="003B5B46" w:rsidP="00D36C61">
      <w:pPr>
        <w:pStyle w:val="Geenafstand"/>
        <w:spacing w:line="276" w:lineRule="auto"/>
        <w:rPr>
          <w:rFonts w:ascii="Arial" w:hAnsi="Arial" w:cs="Arial"/>
          <w:color w:val="FF0000"/>
          <w:sz w:val="20"/>
          <w:szCs w:val="20"/>
        </w:rPr>
      </w:pPr>
    </w:p>
    <w:p w:rsidR="003B5B46" w:rsidRDefault="003B5B46" w:rsidP="00D36C61">
      <w:pPr>
        <w:pStyle w:val="Geenafstand"/>
        <w:spacing w:line="276" w:lineRule="auto"/>
        <w:rPr>
          <w:rFonts w:ascii="Arial" w:hAnsi="Arial" w:cs="Arial"/>
          <w:sz w:val="20"/>
          <w:szCs w:val="20"/>
        </w:rPr>
      </w:pPr>
      <w:r w:rsidRPr="003B5B46">
        <w:rPr>
          <w:rFonts w:ascii="Arial" w:hAnsi="Arial" w:cs="Arial"/>
          <w:sz w:val="20"/>
          <w:szCs w:val="20"/>
        </w:rPr>
        <w:t>Een belasting g</w:t>
      </w:r>
      <w:r w:rsidR="00AE100C" w:rsidRPr="003B5B46">
        <w:rPr>
          <w:rFonts w:ascii="Arial" w:hAnsi="Arial" w:cs="Arial"/>
          <w:sz w:val="20"/>
          <w:szCs w:val="20"/>
        </w:rPr>
        <w:t xml:space="preserve">ericht op alleen huurders van </w:t>
      </w:r>
      <w:r w:rsidRPr="003B5B46">
        <w:rPr>
          <w:rFonts w:ascii="Arial" w:hAnsi="Arial" w:cs="Arial"/>
          <w:sz w:val="20"/>
          <w:szCs w:val="20"/>
        </w:rPr>
        <w:t>een sociale huurwoning. O</w:t>
      </w:r>
      <w:r w:rsidR="00EE2CA4" w:rsidRPr="003B5B46">
        <w:rPr>
          <w:rFonts w:ascii="Arial" w:hAnsi="Arial" w:cs="Arial"/>
          <w:sz w:val="20"/>
          <w:szCs w:val="20"/>
        </w:rPr>
        <w:t>ver het algemeen mensen met een bescheiden inkomen.</w:t>
      </w:r>
    </w:p>
    <w:tbl>
      <w:tblPr>
        <w:tblStyle w:val="Tabelraster"/>
        <w:tblpPr w:leftFromText="141" w:rightFromText="141" w:vertAnchor="text" w:tblpXSpec="right" w:tblpY="1"/>
        <w:tblOverlap w:val="never"/>
        <w:tblW w:w="0" w:type="auto"/>
        <w:jc w:val="right"/>
        <w:tblLook w:val="04A0"/>
      </w:tblPr>
      <w:tblGrid>
        <w:gridCol w:w="4991"/>
      </w:tblGrid>
      <w:tr w:rsidR="003B5B46" w:rsidRPr="003B5B46" w:rsidTr="000D79E5">
        <w:trPr>
          <w:jc w:val="right"/>
        </w:trPr>
        <w:tc>
          <w:tcPr>
            <w:tcW w:w="49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7206B0" w:rsidRPr="007206B0" w:rsidRDefault="007206B0" w:rsidP="000D79E5">
            <w:pPr>
              <w:pStyle w:val="Geenafstand"/>
              <w:rPr>
                <w:rFonts w:ascii="Arial" w:hAnsi="Arial" w:cs="Arial"/>
                <w:i/>
                <w:color w:val="002060"/>
                <w:sz w:val="16"/>
                <w:szCs w:val="16"/>
              </w:rPr>
            </w:pPr>
          </w:p>
          <w:p w:rsidR="009233A3" w:rsidRPr="009233A3" w:rsidRDefault="003B5B46" w:rsidP="000D79E5">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Sociale huurder draait op voor het vullen van de staatskas met 7,9 miljard vanaf 2013 tot en met 2018</w:t>
            </w:r>
            <w:r w:rsidR="007206B0" w:rsidRPr="009233A3">
              <w:rPr>
                <w:rFonts w:ascii="Times New Roman" w:hAnsi="Times New Roman" w:cs="Times New Roman"/>
                <w:b/>
                <w:i/>
                <w:color w:val="002060"/>
                <w:sz w:val="28"/>
                <w:szCs w:val="28"/>
              </w:rPr>
              <w:t xml:space="preserve">. </w:t>
            </w:r>
          </w:p>
          <w:p w:rsidR="009233A3" w:rsidRPr="009233A3" w:rsidRDefault="009233A3" w:rsidP="000D79E5">
            <w:pPr>
              <w:pStyle w:val="Geenafstand"/>
              <w:rPr>
                <w:rFonts w:ascii="Times New Roman" w:hAnsi="Times New Roman" w:cs="Times New Roman"/>
                <w:b/>
                <w:i/>
                <w:color w:val="002060"/>
                <w:sz w:val="28"/>
                <w:szCs w:val="28"/>
              </w:rPr>
            </w:pPr>
          </w:p>
          <w:p w:rsidR="003B5B46" w:rsidRDefault="007206B0" w:rsidP="000D79E5">
            <w:pPr>
              <w:pStyle w:val="Geenafstand"/>
              <w:rPr>
                <w:rFonts w:ascii="Arial" w:hAnsi="Arial" w:cs="Arial"/>
                <w:i/>
                <w:color w:val="002060"/>
                <w:sz w:val="28"/>
                <w:szCs w:val="28"/>
              </w:rPr>
            </w:pPr>
            <w:r w:rsidRPr="009233A3">
              <w:rPr>
                <w:rFonts w:ascii="Times New Roman" w:hAnsi="Times New Roman" w:cs="Times New Roman"/>
                <w:b/>
                <w:i/>
                <w:color w:val="002060"/>
                <w:sz w:val="28"/>
                <w:szCs w:val="28"/>
              </w:rPr>
              <w:t>Gemiddeld 1,32 miljard per jaar</w:t>
            </w:r>
            <w:r>
              <w:rPr>
                <w:rFonts w:ascii="Arial" w:hAnsi="Arial" w:cs="Arial"/>
                <w:i/>
                <w:color w:val="002060"/>
                <w:sz w:val="28"/>
                <w:szCs w:val="28"/>
              </w:rPr>
              <w:t>.</w:t>
            </w:r>
          </w:p>
          <w:p w:rsidR="007206B0" w:rsidRPr="003B5B46" w:rsidRDefault="007206B0" w:rsidP="000D79E5">
            <w:pPr>
              <w:pStyle w:val="Geenafstand"/>
              <w:rPr>
                <w:rFonts w:ascii="Arial" w:hAnsi="Arial" w:cs="Arial"/>
                <w:color w:val="002060"/>
              </w:rPr>
            </w:pPr>
          </w:p>
        </w:tc>
      </w:tr>
    </w:tbl>
    <w:p w:rsidR="003B5B46" w:rsidRPr="003B5B46" w:rsidRDefault="003B5B46" w:rsidP="00D36C61">
      <w:pPr>
        <w:pStyle w:val="Geenafstand"/>
        <w:spacing w:line="276" w:lineRule="auto"/>
        <w:rPr>
          <w:rFonts w:ascii="Arial" w:hAnsi="Arial" w:cs="Arial"/>
          <w:sz w:val="20"/>
          <w:szCs w:val="20"/>
        </w:rPr>
      </w:pPr>
    </w:p>
    <w:p w:rsidR="00EE2CA4" w:rsidRPr="003B5B46" w:rsidRDefault="00EE2CA4" w:rsidP="00D36C61">
      <w:pPr>
        <w:pStyle w:val="Geenafstand"/>
        <w:spacing w:line="276" w:lineRule="auto"/>
        <w:rPr>
          <w:rFonts w:ascii="Arial" w:hAnsi="Arial" w:cs="Arial"/>
          <w:sz w:val="20"/>
          <w:szCs w:val="20"/>
        </w:rPr>
      </w:pPr>
      <w:r w:rsidRPr="003B5B46">
        <w:rPr>
          <w:rFonts w:ascii="Arial" w:hAnsi="Arial" w:cs="Arial"/>
          <w:sz w:val="20"/>
          <w:szCs w:val="20"/>
        </w:rPr>
        <w:t>Ruim 4.2 miljard Euro</w:t>
      </w:r>
      <w:r w:rsidR="003B5B46" w:rsidRPr="003B5B46">
        <w:rPr>
          <w:rFonts w:ascii="Arial" w:hAnsi="Arial" w:cs="Arial"/>
          <w:sz w:val="20"/>
          <w:szCs w:val="20"/>
        </w:rPr>
        <w:t xml:space="preserve"> </w:t>
      </w:r>
      <w:r w:rsidRPr="003B5B46">
        <w:rPr>
          <w:rFonts w:ascii="Arial" w:hAnsi="Arial" w:cs="Arial"/>
          <w:sz w:val="20"/>
          <w:szCs w:val="20"/>
        </w:rPr>
        <w:t>is in de staatskas terechtgekomen</w:t>
      </w:r>
      <w:r w:rsidR="003B5B46" w:rsidRPr="003B5B46">
        <w:rPr>
          <w:rFonts w:ascii="Arial" w:hAnsi="Arial" w:cs="Arial"/>
          <w:sz w:val="20"/>
          <w:szCs w:val="20"/>
        </w:rPr>
        <w:t xml:space="preserve"> sinds de introductie in 2013.</w:t>
      </w:r>
    </w:p>
    <w:p w:rsidR="003B5B46" w:rsidRPr="003B5B46" w:rsidRDefault="003B5B46" w:rsidP="00D36C61">
      <w:pPr>
        <w:pStyle w:val="Geenafstand"/>
        <w:spacing w:line="276" w:lineRule="auto"/>
        <w:rPr>
          <w:rFonts w:ascii="Arial" w:hAnsi="Arial" w:cs="Arial"/>
          <w:sz w:val="20"/>
          <w:szCs w:val="20"/>
        </w:rPr>
      </w:pPr>
    </w:p>
    <w:p w:rsidR="00EE2CA4" w:rsidRDefault="00EE2CA4" w:rsidP="00D36C61">
      <w:pPr>
        <w:pStyle w:val="Geenafstand"/>
        <w:spacing w:line="276" w:lineRule="auto"/>
        <w:rPr>
          <w:rFonts w:ascii="Arial" w:hAnsi="Arial" w:cs="Arial"/>
          <w:sz w:val="20"/>
          <w:szCs w:val="20"/>
        </w:rPr>
      </w:pPr>
      <w:r w:rsidRPr="003B5B46">
        <w:rPr>
          <w:rFonts w:ascii="Arial" w:hAnsi="Arial" w:cs="Arial"/>
          <w:sz w:val="20"/>
          <w:szCs w:val="20"/>
        </w:rPr>
        <w:t>Dit jaar moet het “staatsmandje” weer gevuld worden met 1.7 miljard Euro en voor 2018 staat het bedrag van 2 miljard Euro ingeboekt.</w:t>
      </w:r>
    </w:p>
    <w:p w:rsidR="007206B0" w:rsidRPr="003B5B46" w:rsidRDefault="007206B0" w:rsidP="00D36C61">
      <w:pPr>
        <w:pStyle w:val="Geenafstand"/>
        <w:spacing w:line="276" w:lineRule="auto"/>
        <w:rPr>
          <w:rFonts w:ascii="Arial" w:hAnsi="Arial" w:cs="Arial"/>
          <w:sz w:val="20"/>
          <w:szCs w:val="20"/>
        </w:rPr>
      </w:pPr>
    </w:p>
    <w:p w:rsidR="00D36C61" w:rsidRPr="00EE2CA4" w:rsidRDefault="00D36C61" w:rsidP="00D36C61">
      <w:pPr>
        <w:pStyle w:val="Geenafstand"/>
        <w:spacing w:line="276" w:lineRule="auto"/>
        <w:rPr>
          <w:rFonts w:ascii="Arial" w:hAnsi="Arial" w:cs="Arial"/>
          <w:color w:val="FF0000"/>
          <w:sz w:val="20"/>
          <w:szCs w:val="20"/>
        </w:rPr>
      </w:pPr>
    </w:p>
    <w:p w:rsidR="00AB2AC9" w:rsidRPr="009B36E2" w:rsidRDefault="00AB2AC9" w:rsidP="009B36E2">
      <w:pPr>
        <w:pStyle w:val="Kop2"/>
        <w:rPr>
          <w:b/>
        </w:rPr>
      </w:pPr>
      <w:bookmarkStart w:id="8" w:name="_Toc475652422"/>
      <w:r w:rsidRPr="009B36E2">
        <w:rPr>
          <w:b/>
        </w:rPr>
        <w:t>Effecten Verhuurderheffing</w:t>
      </w:r>
      <w:bookmarkEnd w:id="8"/>
    </w:p>
    <w:p w:rsidR="00AB2AC9" w:rsidRDefault="00AB2AC9" w:rsidP="00AB2AC9">
      <w:pPr>
        <w:pStyle w:val="Geenafstand"/>
        <w:rPr>
          <w:color w:val="FF0000"/>
        </w:rPr>
      </w:pPr>
    </w:p>
    <w:p w:rsidR="00AB2AC9" w:rsidRPr="00A6479C" w:rsidRDefault="00AB2AC9" w:rsidP="00D36C61">
      <w:pPr>
        <w:pStyle w:val="Geenafstand"/>
        <w:spacing w:line="276" w:lineRule="auto"/>
        <w:rPr>
          <w:rFonts w:ascii="Arial" w:hAnsi="Arial" w:cs="Arial"/>
          <w:sz w:val="20"/>
          <w:szCs w:val="20"/>
        </w:rPr>
      </w:pPr>
      <w:r w:rsidRPr="00A6479C">
        <w:rPr>
          <w:rFonts w:ascii="Arial" w:hAnsi="Arial" w:cs="Arial"/>
          <w:sz w:val="20"/>
          <w:szCs w:val="20"/>
        </w:rPr>
        <w:t>De verhuurderheffing is gebaseerd op de WOZ waarde van een woning. We noemen het ook wel een verhuurderbelasting.</w:t>
      </w:r>
    </w:p>
    <w:p w:rsidR="00AB2AC9" w:rsidRPr="00A6479C" w:rsidRDefault="00AB2AC9" w:rsidP="00D36C61">
      <w:pPr>
        <w:pStyle w:val="Geenafstand"/>
        <w:numPr>
          <w:ilvl w:val="0"/>
          <w:numId w:val="6"/>
        </w:numPr>
        <w:spacing w:line="276" w:lineRule="auto"/>
        <w:rPr>
          <w:rFonts w:ascii="Arial" w:hAnsi="Arial" w:cs="Arial"/>
          <w:sz w:val="20"/>
          <w:szCs w:val="20"/>
        </w:rPr>
      </w:pPr>
      <w:r w:rsidRPr="00A6479C">
        <w:rPr>
          <w:rFonts w:ascii="Arial" w:hAnsi="Arial" w:cs="Arial"/>
          <w:sz w:val="20"/>
          <w:szCs w:val="20"/>
        </w:rPr>
        <w:t>Van een woning met een WOZ waard</w:t>
      </w:r>
      <w:r w:rsidR="0049154F">
        <w:rPr>
          <w:rFonts w:ascii="Arial" w:hAnsi="Arial" w:cs="Arial"/>
          <w:sz w:val="20"/>
          <w:szCs w:val="20"/>
        </w:rPr>
        <w:t>e van € 150.000,- gaat per 1-1-2017</w:t>
      </w:r>
      <w:r w:rsidRPr="00A6479C">
        <w:rPr>
          <w:rFonts w:ascii="Arial" w:hAnsi="Arial" w:cs="Arial"/>
          <w:sz w:val="20"/>
          <w:szCs w:val="20"/>
        </w:rPr>
        <w:t xml:space="preserve"> € 853,50 van de huuropbrengsten naar de staat</w:t>
      </w:r>
    </w:p>
    <w:p w:rsidR="00AB2AC9" w:rsidRPr="00A6479C" w:rsidRDefault="00AB2AC9" w:rsidP="00D36C61">
      <w:pPr>
        <w:pStyle w:val="Geenafstand"/>
        <w:numPr>
          <w:ilvl w:val="0"/>
          <w:numId w:val="6"/>
        </w:numPr>
        <w:spacing w:line="276" w:lineRule="auto"/>
        <w:rPr>
          <w:rFonts w:ascii="Arial" w:hAnsi="Arial" w:cs="Arial"/>
          <w:sz w:val="20"/>
          <w:szCs w:val="20"/>
        </w:rPr>
      </w:pPr>
      <w:r w:rsidRPr="00A6479C">
        <w:rPr>
          <w:rFonts w:ascii="Arial" w:hAnsi="Arial" w:cs="Arial"/>
          <w:sz w:val="20"/>
          <w:szCs w:val="20"/>
        </w:rPr>
        <w:t xml:space="preserve">Van een woning met een WOZ waarde van € 200.000,- gaat </w:t>
      </w:r>
      <w:r w:rsidR="00E46EA2">
        <w:rPr>
          <w:rFonts w:ascii="Arial" w:hAnsi="Arial" w:cs="Arial"/>
          <w:sz w:val="20"/>
          <w:szCs w:val="20"/>
        </w:rPr>
        <w:t>per 1-1-</w:t>
      </w:r>
      <w:r w:rsidR="0049154F">
        <w:rPr>
          <w:rFonts w:ascii="Arial" w:hAnsi="Arial" w:cs="Arial"/>
          <w:sz w:val="20"/>
          <w:szCs w:val="20"/>
        </w:rPr>
        <w:t xml:space="preserve">2017 </w:t>
      </w:r>
      <w:r w:rsidRPr="00A6479C">
        <w:rPr>
          <w:rFonts w:ascii="Arial" w:hAnsi="Arial" w:cs="Arial"/>
          <w:sz w:val="20"/>
          <w:szCs w:val="20"/>
        </w:rPr>
        <w:t>€ 1.138,- van de huuropbrengsten naar de staat.</w:t>
      </w:r>
    </w:p>
    <w:p w:rsidR="00AB2AC9" w:rsidRPr="00A6479C" w:rsidRDefault="00AB2AC9" w:rsidP="00D36C61">
      <w:pPr>
        <w:pStyle w:val="Geenafstand"/>
        <w:spacing w:line="276" w:lineRule="auto"/>
        <w:rPr>
          <w:rFonts w:ascii="Arial" w:hAnsi="Arial" w:cs="Arial"/>
          <w:color w:val="FF0000"/>
          <w:sz w:val="20"/>
          <w:szCs w:val="20"/>
        </w:rPr>
      </w:pPr>
    </w:p>
    <w:p w:rsidR="00AB2AC9" w:rsidRPr="00A6479C" w:rsidRDefault="00AB2AC9" w:rsidP="00D36C61">
      <w:pPr>
        <w:pStyle w:val="Geenafstand"/>
        <w:spacing w:line="276" w:lineRule="auto"/>
        <w:rPr>
          <w:rFonts w:ascii="Arial" w:hAnsi="Arial" w:cs="Arial"/>
          <w:sz w:val="20"/>
          <w:szCs w:val="20"/>
        </w:rPr>
      </w:pPr>
      <w:r w:rsidRPr="00A6479C">
        <w:rPr>
          <w:rFonts w:ascii="Arial" w:hAnsi="Arial" w:cs="Arial"/>
          <w:sz w:val="20"/>
          <w:szCs w:val="20"/>
        </w:rPr>
        <w:t xml:space="preserve">In Amsterdam is de </w:t>
      </w:r>
      <w:proofErr w:type="spellStart"/>
      <w:r w:rsidRPr="00A6479C">
        <w:rPr>
          <w:rFonts w:ascii="Arial" w:hAnsi="Arial" w:cs="Arial"/>
          <w:sz w:val="20"/>
          <w:szCs w:val="20"/>
        </w:rPr>
        <w:t>woz</w:t>
      </w:r>
      <w:proofErr w:type="spellEnd"/>
      <w:r w:rsidRPr="00A6479C">
        <w:rPr>
          <w:rFonts w:ascii="Arial" w:hAnsi="Arial" w:cs="Arial"/>
          <w:sz w:val="20"/>
          <w:szCs w:val="20"/>
        </w:rPr>
        <w:t xml:space="preserve"> waarde van woningen hoog, met </w:t>
      </w:r>
      <w:r w:rsidR="00EB44CA" w:rsidRPr="007206B0">
        <w:rPr>
          <w:rFonts w:ascii="Arial" w:hAnsi="Arial" w:cs="Arial"/>
          <w:sz w:val="20"/>
          <w:szCs w:val="20"/>
        </w:rPr>
        <w:t>vaak extreme bedragen in</w:t>
      </w:r>
      <w:r w:rsidRPr="007206B0">
        <w:rPr>
          <w:rFonts w:ascii="Arial" w:hAnsi="Arial" w:cs="Arial"/>
          <w:sz w:val="20"/>
          <w:szCs w:val="20"/>
        </w:rPr>
        <w:t xml:space="preserve"> buurten</w:t>
      </w:r>
      <w:r w:rsidRPr="00A6479C">
        <w:rPr>
          <w:rFonts w:ascii="Arial" w:hAnsi="Arial" w:cs="Arial"/>
          <w:sz w:val="20"/>
          <w:szCs w:val="20"/>
        </w:rPr>
        <w:t xml:space="preserve"> als centrum en zuid.</w:t>
      </w:r>
    </w:p>
    <w:p w:rsidR="00AB2AC9" w:rsidRPr="00A6479C" w:rsidRDefault="00AB2AC9" w:rsidP="00D36C61">
      <w:pPr>
        <w:pStyle w:val="Geenafstand"/>
        <w:spacing w:line="276" w:lineRule="auto"/>
        <w:rPr>
          <w:rFonts w:ascii="Arial" w:hAnsi="Arial" w:cs="Arial"/>
          <w:sz w:val="20"/>
          <w:szCs w:val="20"/>
        </w:rPr>
      </w:pPr>
      <w:r w:rsidRPr="00A6479C">
        <w:rPr>
          <w:rFonts w:ascii="Arial" w:hAnsi="Arial" w:cs="Arial"/>
          <w:sz w:val="20"/>
          <w:szCs w:val="20"/>
        </w:rPr>
        <w:t>De gevolgen zijn dat een groot deel van de huuropbrengsten naar de s</w:t>
      </w:r>
      <w:r w:rsidR="0049154F">
        <w:rPr>
          <w:rFonts w:ascii="Arial" w:hAnsi="Arial" w:cs="Arial"/>
          <w:sz w:val="20"/>
          <w:szCs w:val="20"/>
        </w:rPr>
        <w:t xml:space="preserve">taat gaat, waar zowel </w:t>
      </w:r>
      <w:r w:rsidRPr="00A6479C">
        <w:rPr>
          <w:rFonts w:ascii="Arial" w:hAnsi="Arial" w:cs="Arial"/>
          <w:sz w:val="20"/>
          <w:szCs w:val="20"/>
        </w:rPr>
        <w:t xml:space="preserve">wooncorporaties en huurders niets meer van zien. </w:t>
      </w:r>
    </w:p>
    <w:p w:rsidR="00AB2AC9" w:rsidRPr="00A6479C" w:rsidRDefault="00AB2AC9" w:rsidP="00D36C61">
      <w:pPr>
        <w:pStyle w:val="Geenafstand"/>
        <w:spacing w:line="276" w:lineRule="auto"/>
        <w:rPr>
          <w:rFonts w:ascii="Arial" w:hAnsi="Arial" w:cs="Arial"/>
          <w:color w:val="FF0000"/>
          <w:sz w:val="20"/>
          <w:szCs w:val="20"/>
        </w:rPr>
      </w:pPr>
    </w:p>
    <w:p w:rsidR="00AB2AC9" w:rsidRPr="00A6479C" w:rsidRDefault="00AB2AC9" w:rsidP="00D36C61">
      <w:pPr>
        <w:pStyle w:val="Geenafstand"/>
        <w:spacing w:line="276" w:lineRule="auto"/>
        <w:rPr>
          <w:rFonts w:ascii="Arial" w:hAnsi="Arial" w:cs="Arial"/>
          <w:sz w:val="20"/>
          <w:szCs w:val="20"/>
        </w:rPr>
      </w:pPr>
      <w:r w:rsidRPr="00A6479C">
        <w:rPr>
          <w:rFonts w:ascii="Arial" w:hAnsi="Arial" w:cs="Arial"/>
          <w:sz w:val="20"/>
          <w:szCs w:val="20"/>
        </w:rPr>
        <w:t xml:space="preserve">De  extreem hoge huurverhogingen, o.a. als gevolg van deze verhuurderheffing, hebben bij veel huishoudens de koopkracht aangetast. </w:t>
      </w:r>
    </w:p>
    <w:p w:rsidR="00AB2AC9" w:rsidRPr="00A6479C" w:rsidRDefault="00AB2AC9" w:rsidP="00D36C61">
      <w:pPr>
        <w:pStyle w:val="Geenafstand"/>
        <w:spacing w:line="276" w:lineRule="auto"/>
        <w:rPr>
          <w:rFonts w:ascii="Arial" w:hAnsi="Arial" w:cs="Arial"/>
          <w:color w:val="FF0000"/>
          <w:sz w:val="20"/>
          <w:szCs w:val="20"/>
        </w:rPr>
      </w:pPr>
      <w:r w:rsidRPr="00A6479C">
        <w:rPr>
          <w:rFonts w:ascii="Arial" w:hAnsi="Arial" w:cs="Arial"/>
          <w:color w:val="FF0000"/>
          <w:sz w:val="20"/>
          <w:szCs w:val="20"/>
        </w:rPr>
        <w:t xml:space="preserve">   </w:t>
      </w:r>
    </w:p>
    <w:p w:rsidR="00AB2AC9" w:rsidRDefault="00AB2AC9" w:rsidP="00D36C61">
      <w:pPr>
        <w:pStyle w:val="Geenafstand"/>
        <w:spacing w:line="276" w:lineRule="auto"/>
        <w:rPr>
          <w:rFonts w:ascii="Arial" w:hAnsi="Arial" w:cs="Arial"/>
          <w:sz w:val="20"/>
          <w:szCs w:val="20"/>
        </w:rPr>
      </w:pPr>
      <w:r w:rsidRPr="00A6479C">
        <w:rPr>
          <w:rFonts w:ascii="Arial" w:hAnsi="Arial" w:cs="Arial"/>
          <w:sz w:val="20"/>
          <w:szCs w:val="20"/>
        </w:rPr>
        <w:t>Om inzicht te geven hoe de verhuurderheffing werkt onderstaande uitleg</w:t>
      </w:r>
      <w:r w:rsidR="00CC62C1">
        <w:rPr>
          <w:rFonts w:ascii="Arial" w:hAnsi="Arial" w:cs="Arial"/>
          <w:sz w:val="20"/>
          <w:szCs w:val="20"/>
        </w:rPr>
        <w:t>.</w:t>
      </w:r>
    </w:p>
    <w:p w:rsidR="009233A3" w:rsidRDefault="009233A3" w:rsidP="00D36C61">
      <w:pPr>
        <w:pStyle w:val="Geenafstand"/>
        <w:spacing w:line="276" w:lineRule="auto"/>
        <w:rPr>
          <w:rFonts w:ascii="Arial" w:hAnsi="Arial" w:cs="Arial"/>
          <w:sz w:val="20"/>
          <w:szCs w:val="20"/>
        </w:rPr>
      </w:pPr>
    </w:p>
    <w:p w:rsidR="009233A3" w:rsidRDefault="009233A3" w:rsidP="00D36C61">
      <w:pPr>
        <w:pStyle w:val="Geenafstand"/>
        <w:spacing w:line="276" w:lineRule="auto"/>
        <w:rPr>
          <w:rFonts w:ascii="Arial" w:hAnsi="Arial" w:cs="Arial"/>
          <w:sz w:val="20"/>
          <w:szCs w:val="20"/>
        </w:rPr>
      </w:pPr>
    </w:p>
    <w:p w:rsidR="009233A3" w:rsidRDefault="009233A3" w:rsidP="00D36C61">
      <w:pPr>
        <w:pStyle w:val="Geenafstand"/>
        <w:spacing w:line="276" w:lineRule="auto"/>
        <w:rPr>
          <w:rFonts w:ascii="Arial" w:hAnsi="Arial" w:cs="Arial"/>
          <w:sz w:val="20"/>
          <w:szCs w:val="20"/>
        </w:rPr>
      </w:pPr>
    </w:p>
    <w:p w:rsidR="009233A3" w:rsidRDefault="009233A3" w:rsidP="00D36C61">
      <w:pPr>
        <w:pStyle w:val="Geenafstand"/>
        <w:spacing w:line="276" w:lineRule="auto"/>
        <w:rPr>
          <w:rFonts w:ascii="Arial" w:hAnsi="Arial" w:cs="Arial"/>
          <w:sz w:val="20"/>
          <w:szCs w:val="20"/>
        </w:rPr>
      </w:pPr>
    </w:p>
    <w:p w:rsidR="009233A3" w:rsidRDefault="009233A3" w:rsidP="00D36C61">
      <w:pPr>
        <w:pStyle w:val="Geenafstand"/>
        <w:spacing w:line="276" w:lineRule="auto"/>
        <w:rPr>
          <w:rFonts w:ascii="Arial" w:hAnsi="Arial" w:cs="Arial"/>
          <w:sz w:val="20"/>
          <w:szCs w:val="20"/>
        </w:rPr>
      </w:pPr>
    </w:p>
    <w:p w:rsidR="00CC62C1" w:rsidRPr="00A6479C" w:rsidRDefault="00CC62C1" w:rsidP="00AB2AC9">
      <w:pPr>
        <w:pStyle w:val="Geenafstand"/>
        <w:rPr>
          <w:rFonts w:ascii="Arial" w:hAnsi="Arial" w:cs="Arial"/>
          <w:sz w:val="20"/>
          <w:szCs w:val="20"/>
        </w:rPr>
      </w:pPr>
    </w:p>
    <w:tbl>
      <w:tblPr>
        <w:tblStyle w:val="Tabelraster"/>
        <w:tblpPr w:leftFromText="141" w:rightFromText="141" w:vertAnchor="text" w:tblpXSpec="right" w:tblpY="1"/>
        <w:tblOverlap w:val="never"/>
        <w:tblW w:w="0" w:type="auto"/>
        <w:jc w:val="right"/>
        <w:tblLook w:val="04A0"/>
      </w:tblPr>
      <w:tblGrid>
        <w:gridCol w:w="4991"/>
      </w:tblGrid>
      <w:tr w:rsidR="00CC62C1" w:rsidTr="00D36C61">
        <w:trPr>
          <w:jc w:val="right"/>
        </w:trPr>
        <w:tc>
          <w:tcPr>
            <w:tcW w:w="49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7206B0" w:rsidRPr="007206B0" w:rsidRDefault="007206B0" w:rsidP="00CC62C1">
            <w:pPr>
              <w:pStyle w:val="Geenafstand"/>
              <w:rPr>
                <w:rFonts w:ascii="Arial" w:hAnsi="Arial" w:cs="Arial"/>
                <w:b/>
                <w:i/>
                <w:color w:val="002060"/>
                <w:sz w:val="16"/>
                <w:szCs w:val="16"/>
              </w:rPr>
            </w:pPr>
          </w:p>
          <w:p w:rsidR="007206B0" w:rsidRPr="009233A3" w:rsidRDefault="00CC62C1" w:rsidP="00CC62C1">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Een nieuwe belasting op de huu</w:t>
            </w:r>
            <w:r w:rsidR="00995865" w:rsidRPr="009233A3">
              <w:rPr>
                <w:rFonts w:ascii="Times New Roman" w:hAnsi="Times New Roman" w:cs="Times New Roman"/>
                <w:b/>
                <w:i/>
                <w:color w:val="002060"/>
                <w:sz w:val="28"/>
                <w:szCs w:val="28"/>
              </w:rPr>
              <w:t xml:space="preserve">rders verhaald ! </w:t>
            </w:r>
          </w:p>
          <w:p w:rsidR="00CC62C1" w:rsidRPr="009233A3" w:rsidRDefault="00995865" w:rsidP="00CC62C1">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De “verhuurder</w:t>
            </w:r>
            <w:r w:rsidR="00CC62C1" w:rsidRPr="009233A3">
              <w:rPr>
                <w:rFonts w:ascii="Times New Roman" w:hAnsi="Times New Roman" w:cs="Times New Roman"/>
                <w:b/>
                <w:i/>
                <w:color w:val="002060"/>
                <w:sz w:val="28"/>
                <w:szCs w:val="28"/>
              </w:rPr>
              <w:t>heffing !</w:t>
            </w:r>
          </w:p>
          <w:p w:rsidR="007206B0" w:rsidRPr="007206B0" w:rsidRDefault="007206B0" w:rsidP="00CC62C1">
            <w:pPr>
              <w:pStyle w:val="Geenafstand"/>
              <w:rPr>
                <w:rFonts w:ascii="Arial" w:hAnsi="Arial" w:cs="Arial"/>
                <w:b/>
                <w:color w:val="002060"/>
              </w:rPr>
            </w:pPr>
          </w:p>
        </w:tc>
      </w:tr>
    </w:tbl>
    <w:p w:rsidR="00721017" w:rsidRDefault="00721017" w:rsidP="00BD37F7">
      <w:pPr>
        <w:pStyle w:val="Geenafstand"/>
        <w:rPr>
          <w:rFonts w:ascii="Arial" w:hAnsi="Arial" w:cs="Arial"/>
          <w:b/>
          <w:color w:val="FF0000"/>
          <w:sz w:val="20"/>
          <w:szCs w:val="20"/>
        </w:rPr>
      </w:pPr>
    </w:p>
    <w:p w:rsidR="002103FC" w:rsidRPr="009B36E2" w:rsidRDefault="00861A68" w:rsidP="009B36E2">
      <w:pPr>
        <w:pStyle w:val="Kop3"/>
        <w:rPr>
          <w:b/>
        </w:rPr>
      </w:pPr>
      <w:bookmarkStart w:id="9" w:name="_Toc475652423"/>
      <w:r w:rsidRPr="009B36E2">
        <w:rPr>
          <w:b/>
        </w:rPr>
        <w:t>Tabel Verhuurderhef</w:t>
      </w:r>
      <w:r w:rsidR="002103FC" w:rsidRPr="009B36E2">
        <w:rPr>
          <w:b/>
        </w:rPr>
        <w:t>fing</w:t>
      </w:r>
      <w:bookmarkEnd w:id="9"/>
    </w:p>
    <w:p w:rsidR="002103FC" w:rsidRDefault="002103FC" w:rsidP="00BD37F7">
      <w:pPr>
        <w:pStyle w:val="Geenafstand"/>
        <w:rPr>
          <w:rFonts w:ascii="Arial" w:hAnsi="Arial" w:cs="Arial"/>
          <w:b/>
          <w:color w:val="FF0000"/>
          <w:sz w:val="20"/>
          <w:szCs w:val="20"/>
        </w:rPr>
      </w:pPr>
    </w:p>
    <w:p w:rsidR="00D36C61" w:rsidRDefault="00D36C61" w:rsidP="00BD37F7">
      <w:pPr>
        <w:pStyle w:val="Geenafstand"/>
        <w:rPr>
          <w:rFonts w:ascii="Arial" w:hAnsi="Arial" w:cs="Arial"/>
          <w:b/>
          <w:color w:val="FF0000"/>
          <w:sz w:val="20"/>
          <w:szCs w:val="20"/>
        </w:rPr>
      </w:pPr>
    </w:p>
    <w:p w:rsidR="009233A3" w:rsidRDefault="009233A3" w:rsidP="00BD37F7">
      <w:pPr>
        <w:pStyle w:val="Geenafstand"/>
        <w:rPr>
          <w:rFonts w:ascii="Arial" w:hAnsi="Arial" w:cs="Arial"/>
          <w:b/>
          <w:color w:val="FF0000"/>
          <w:sz w:val="20"/>
          <w:szCs w:val="20"/>
        </w:rPr>
      </w:pPr>
    </w:p>
    <w:p w:rsidR="009233A3" w:rsidRDefault="009233A3" w:rsidP="00BD37F7">
      <w:pPr>
        <w:pStyle w:val="Geenafstand"/>
        <w:rPr>
          <w:rFonts w:ascii="Arial" w:hAnsi="Arial" w:cs="Arial"/>
          <w:b/>
          <w:color w:val="FF0000"/>
          <w:sz w:val="20"/>
          <w:szCs w:val="20"/>
        </w:rPr>
      </w:pPr>
    </w:p>
    <w:p w:rsidR="009233A3" w:rsidRDefault="009233A3" w:rsidP="00BD37F7">
      <w:pPr>
        <w:pStyle w:val="Geenafstand"/>
        <w:rPr>
          <w:rFonts w:ascii="Arial" w:hAnsi="Arial" w:cs="Arial"/>
          <w:b/>
          <w:color w:val="FF0000"/>
          <w:sz w:val="20"/>
          <w:szCs w:val="20"/>
        </w:rPr>
      </w:pPr>
    </w:p>
    <w:tbl>
      <w:tblPr>
        <w:tblStyle w:val="Tabelraster"/>
        <w:tblW w:w="0" w:type="auto"/>
        <w:shd w:val="clear" w:color="auto" w:fill="DAEEF3" w:themeFill="accent5" w:themeFillTint="33"/>
        <w:tblLook w:val="04A0"/>
      </w:tblPr>
      <w:tblGrid>
        <w:gridCol w:w="9062"/>
      </w:tblGrid>
      <w:tr w:rsidR="002103FC" w:rsidTr="00CC62C1">
        <w:tc>
          <w:tcPr>
            <w:tcW w:w="9062" w:type="dxa"/>
            <w:shd w:val="clear" w:color="auto" w:fill="DAEEF3" w:themeFill="accent5" w:themeFillTint="33"/>
          </w:tcPr>
          <w:p w:rsidR="002103FC" w:rsidRPr="00F2634F" w:rsidRDefault="002103FC" w:rsidP="002103FC">
            <w:pPr>
              <w:rPr>
                <w:rFonts w:ascii="Arial" w:hAnsi="Arial" w:cs="Arial"/>
                <w:b/>
              </w:rPr>
            </w:pPr>
            <w:r w:rsidRPr="00F2634F">
              <w:rPr>
                <w:rFonts w:ascii="Arial" w:hAnsi="Arial" w:cs="Arial"/>
                <w:b/>
              </w:rPr>
              <w:t>Berekening IBW-N verhuurderheffing</w:t>
            </w:r>
          </w:p>
          <w:p w:rsidR="002103FC" w:rsidRPr="00F2634F" w:rsidRDefault="002103FC" w:rsidP="002103FC">
            <w:pPr>
              <w:pStyle w:val="Geenafstand"/>
              <w:rPr>
                <w:rFonts w:ascii="Arial" w:hAnsi="Arial" w:cs="Arial"/>
              </w:rPr>
            </w:pPr>
          </w:p>
          <w:p w:rsidR="002103FC" w:rsidRPr="00F2634F" w:rsidRDefault="002103FC" w:rsidP="002103FC">
            <w:pPr>
              <w:pStyle w:val="Geenafstand"/>
              <w:rPr>
                <w:rFonts w:ascii="Arial" w:hAnsi="Arial" w:cs="Arial"/>
              </w:rPr>
            </w:pPr>
            <w:r w:rsidRPr="00F2634F">
              <w:rPr>
                <w:rFonts w:ascii="Arial" w:hAnsi="Arial" w:cs="Arial"/>
              </w:rPr>
              <w:t>De verhuurderheffing wordt alleen geheven op een sociale huurwoning (t/m 710 Euro).</w:t>
            </w:r>
          </w:p>
          <w:p w:rsidR="002103FC" w:rsidRPr="00F2634F" w:rsidRDefault="002103FC" w:rsidP="002103FC">
            <w:pPr>
              <w:pStyle w:val="Geenafstand"/>
              <w:rPr>
                <w:rFonts w:ascii="Arial" w:hAnsi="Arial" w:cs="Arial"/>
              </w:rPr>
            </w:pPr>
          </w:p>
          <w:p w:rsidR="002103FC" w:rsidRPr="00F2634F" w:rsidRDefault="002103FC" w:rsidP="002103FC">
            <w:pPr>
              <w:pStyle w:val="Geenafstand"/>
              <w:rPr>
                <w:rFonts w:ascii="Arial" w:hAnsi="Arial" w:cs="Arial"/>
              </w:rPr>
            </w:pPr>
            <w:r w:rsidRPr="00F2634F">
              <w:rPr>
                <w:rFonts w:ascii="Arial" w:hAnsi="Arial" w:cs="Arial"/>
              </w:rPr>
              <w:t>Verhuurders met 10 sociale huurwoningen of minde</w:t>
            </w:r>
            <w:r w:rsidR="00302D3A">
              <w:rPr>
                <w:rFonts w:ascii="Arial" w:hAnsi="Arial" w:cs="Arial"/>
              </w:rPr>
              <w:t>r betaalde</w:t>
            </w:r>
            <w:r w:rsidR="00861A68">
              <w:rPr>
                <w:rFonts w:ascii="Arial" w:hAnsi="Arial" w:cs="Arial"/>
              </w:rPr>
              <w:t xml:space="preserve"> geen heffing (wordt 50</w:t>
            </w:r>
            <w:r w:rsidRPr="00F2634F">
              <w:rPr>
                <w:rFonts w:ascii="Arial" w:hAnsi="Arial" w:cs="Arial"/>
              </w:rPr>
              <w:t xml:space="preserve"> huurwoningen per 1 januari 2017).</w:t>
            </w:r>
          </w:p>
          <w:p w:rsidR="002103FC" w:rsidRPr="00F2634F" w:rsidRDefault="00861A68" w:rsidP="002103FC">
            <w:pPr>
              <w:pStyle w:val="Geenafstand"/>
              <w:rPr>
                <w:rFonts w:ascii="Arial" w:hAnsi="Arial" w:cs="Arial"/>
              </w:rPr>
            </w:pPr>
            <w:r>
              <w:rPr>
                <w:rFonts w:ascii="Arial" w:hAnsi="Arial" w:cs="Arial"/>
              </w:rPr>
              <w:t>De eerste 10 (50</w:t>
            </w:r>
            <w:r w:rsidR="002103FC" w:rsidRPr="00F2634F">
              <w:rPr>
                <w:rFonts w:ascii="Arial" w:hAnsi="Arial" w:cs="Arial"/>
              </w:rPr>
              <w:t xml:space="preserve"> per 1 ja</w:t>
            </w:r>
            <w:r w:rsidR="00302D3A">
              <w:rPr>
                <w:rFonts w:ascii="Arial" w:hAnsi="Arial" w:cs="Arial"/>
              </w:rPr>
              <w:t>nuari) sociale huurwoningen werden</w:t>
            </w:r>
            <w:r w:rsidR="002103FC" w:rsidRPr="00F2634F">
              <w:rPr>
                <w:rFonts w:ascii="Arial" w:hAnsi="Arial" w:cs="Arial"/>
              </w:rPr>
              <w:t xml:space="preserve"> vrijgesteld van de heffing.</w:t>
            </w:r>
          </w:p>
          <w:p w:rsidR="002103FC" w:rsidRPr="00F2634F" w:rsidRDefault="002103FC" w:rsidP="002103FC">
            <w:pPr>
              <w:pStyle w:val="Geenafstand"/>
              <w:rPr>
                <w:rFonts w:ascii="Arial" w:hAnsi="Arial" w:cs="Arial"/>
              </w:rPr>
            </w:pPr>
          </w:p>
          <w:p w:rsidR="002103FC" w:rsidRDefault="002103FC" w:rsidP="002103FC">
            <w:pPr>
              <w:pStyle w:val="Geenafstand"/>
              <w:rPr>
                <w:rFonts w:ascii="Arial" w:hAnsi="Arial" w:cs="Arial"/>
              </w:rPr>
            </w:pPr>
            <w:r w:rsidRPr="00F2634F">
              <w:rPr>
                <w:rFonts w:ascii="Arial" w:hAnsi="Arial" w:cs="Arial"/>
              </w:rPr>
              <w:t>Mede door de verhuurderheffing zijn de huren van een social</w:t>
            </w:r>
            <w:r w:rsidR="00D36C61">
              <w:rPr>
                <w:rFonts w:ascii="Arial" w:hAnsi="Arial" w:cs="Arial"/>
              </w:rPr>
              <w:t>e huurwoning explosief gestegen.</w:t>
            </w:r>
          </w:p>
          <w:p w:rsidR="00D36C61" w:rsidRPr="00F2634F" w:rsidRDefault="00D36C61" w:rsidP="002103FC">
            <w:pPr>
              <w:pStyle w:val="Geenafstand"/>
              <w:rPr>
                <w:rFonts w:ascii="Arial" w:hAnsi="Arial" w:cs="Arial"/>
              </w:rPr>
            </w:pPr>
          </w:p>
          <w:p w:rsidR="002103FC" w:rsidRPr="00F2634F" w:rsidRDefault="002103FC" w:rsidP="002103FC">
            <w:pPr>
              <w:pStyle w:val="Geenafstand"/>
              <w:rPr>
                <w:rFonts w:ascii="Arial" w:hAnsi="Arial" w:cs="Arial"/>
              </w:rPr>
            </w:pPr>
            <w:r w:rsidRPr="00F2634F">
              <w:rPr>
                <w:rFonts w:ascii="Arial" w:hAnsi="Arial" w:cs="Arial"/>
              </w:rPr>
              <w:t xml:space="preserve">De verhuurderheffing wordt berekent op basis van de </w:t>
            </w:r>
            <w:proofErr w:type="spellStart"/>
            <w:r w:rsidRPr="00F2634F">
              <w:rPr>
                <w:rFonts w:ascii="Arial" w:hAnsi="Arial" w:cs="Arial"/>
              </w:rPr>
              <w:t>woz-waarde</w:t>
            </w:r>
            <w:proofErr w:type="spellEnd"/>
            <w:r w:rsidRPr="00F2634F">
              <w:rPr>
                <w:rFonts w:ascii="Arial" w:hAnsi="Arial" w:cs="Arial"/>
              </w:rPr>
              <w:t xml:space="preserve"> van een woning.</w:t>
            </w:r>
          </w:p>
          <w:p w:rsidR="002103FC" w:rsidRPr="00F2634F" w:rsidRDefault="002103FC" w:rsidP="002103FC">
            <w:pPr>
              <w:pStyle w:val="Geenafstand"/>
              <w:rPr>
                <w:rFonts w:ascii="Arial" w:hAnsi="Arial" w:cs="Arial"/>
              </w:rPr>
            </w:pPr>
            <w:r w:rsidRPr="00F2634F">
              <w:rPr>
                <w:rFonts w:ascii="Arial" w:hAnsi="Arial" w:cs="Arial"/>
              </w:rPr>
              <w:t>Over die waarde betaalt men een bepaalt percentage aan verhuurderheffing.</w:t>
            </w:r>
          </w:p>
          <w:p w:rsidR="002103FC" w:rsidRPr="00F2634F" w:rsidRDefault="00E74941" w:rsidP="002103FC">
            <w:pPr>
              <w:pStyle w:val="Geenafstand"/>
              <w:rPr>
                <w:rFonts w:ascii="Arial" w:hAnsi="Arial" w:cs="Arial"/>
              </w:rPr>
            </w:pPr>
            <w:r>
              <w:rPr>
                <w:rFonts w:ascii="Arial" w:hAnsi="Arial" w:cs="Arial"/>
              </w:rPr>
              <w:t>Voor 2016 was</w:t>
            </w:r>
            <w:r w:rsidR="002103FC" w:rsidRPr="00F2634F">
              <w:rPr>
                <w:rFonts w:ascii="Arial" w:hAnsi="Arial" w:cs="Arial"/>
              </w:rPr>
              <w:t xml:space="preserve"> deze vastgesteld op 0.00491% van de </w:t>
            </w:r>
            <w:proofErr w:type="spellStart"/>
            <w:r w:rsidR="002103FC" w:rsidRPr="00F2634F">
              <w:rPr>
                <w:rFonts w:ascii="Arial" w:hAnsi="Arial" w:cs="Arial"/>
              </w:rPr>
              <w:t>woz-waarde</w:t>
            </w:r>
            <w:proofErr w:type="spellEnd"/>
            <w:r w:rsidR="002103FC" w:rsidRPr="00F2634F">
              <w:rPr>
                <w:rFonts w:ascii="Arial" w:hAnsi="Arial" w:cs="Arial"/>
              </w:rPr>
              <w:t>.</w:t>
            </w:r>
          </w:p>
          <w:p w:rsidR="002103FC" w:rsidRPr="00F2634F" w:rsidRDefault="002103FC" w:rsidP="002103FC">
            <w:pPr>
              <w:pStyle w:val="Geenafstand"/>
              <w:rPr>
                <w:rFonts w:ascii="Arial" w:hAnsi="Arial" w:cs="Arial"/>
              </w:rPr>
            </w:pPr>
            <w:r w:rsidRPr="00F2634F">
              <w:rPr>
                <w:rFonts w:ascii="Arial" w:hAnsi="Arial" w:cs="Arial"/>
              </w:rPr>
              <w:t>Voor 2017</w:t>
            </w:r>
            <w:r w:rsidR="002264D3">
              <w:rPr>
                <w:rFonts w:ascii="Arial" w:hAnsi="Arial" w:cs="Arial"/>
              </w:rPr>
              <w:t xml:space="preserve"> is deze vastgesteld op 0.00543</w:t>
            </w:r>
            <w:r w:rsidRPr="00F2634F">
              <w:rPr>
                <w:rFonts w:ascii="Arial" w:hAnsi="Arial" w:cs="Arial"/>
              </w:rPr>
              <w:t xml:space="preserve"> van de </w:t>
            </w:r>
            <w:proofErr w:type="spellStart"/>
            <w:r w:rsidRPr="00F2634F">
              <w:rPr>
                <w:rFonts w:ascii="Arial" w:hAnsi="Arial" w:cs="Arial"/>
              </w:rPr>
              <w:t>woz-waarde</w:t>
            </w:r>
            <w:proofErr w:type="spellEnd"/>
            <w:r w:rsidRPr="00F2634F">
              <w:rPr>
                <w:rFonts w:ascii="Arial" w:hAnsi="Arial" w:cs="Arial"/>
              </w:rPr>
              <w:t>.</w:t>
            </w:r>
          </w:p>
          <w:p w:rsidR="002103FC" w:rsidRPr="00F2634F" w:rsidRDefault="002264D3" w:rsidP="002103FC">
            <w:pPr>
              <w:pStyle w:val="Geenafstand"/>
              <w:rPr>
                <w:rFonts w:ascii="Arial" w:hAnsi="Arial" w:cs="Arial"/>
              </w:rPr>
            </w:pPr>
            <w:r>
              <w:rPr>
                <w:rFonts w:ascii="Arial" w:hAnsi="Arial" w:cs="Arial"/>
              </w:rPr>
              <w:t xml:space="preserve">Voor 2018 is deze vastgesteld op 0.00591 van de </w:t>
            </w:r>
            <w:proofErr w:type="spellStart"/>
            <w:r>
              <w:rPr>
                <w:rFonts w:ascii="Arial" w:hAnsi="Arial" w:cs="Arial"/>
              </w:rPr>
              <w:t>woz-waarde</w:t>
            </w:r>
            <w:proofErr w:type="spellEnd"/>
          </w:p>
          <w:p w:rsidR="002103FC" w:rsidRPr="00F44D36" w:rsidRDefault="002103FC" w:rsidP="002103FC">
            <w:pPr>
              <w:pStyle w:val="Geenafstand"/>
              <w:rPr>
                <w:sz w:val="24"/>
                <w:szCs w:val="24"/>
              </w:rPr>
            </w:pPr>
          </w:p>
          <w:p w:rsidR="002103FC" w:rsidRPr="00F2634F" w:rsidRDefault="002103FC" w:rsidP="002103FC">
            <w:pPr>
              <w:pStyle w:val="Geenafstand"/>
              <w:rPr>
                <w:rFonts w:ascii="Arial" w:hAnsi="Arial" w:cs="Arial"/>
              </w:rPr>
            </w:pPr>
            <w:r w:rsidRPr="00F2634F">
              <w:rPr>
                <w:rFonts w:ascii="Arial" w:hAnsi="Arial" w:cs="Arial"/>
                <w:b/>
              </w:rPr>
              <w:t>Voorbeeld:</w:t>
            </w:r>
            <w:r w:rsidRPr="00F2634F">
              <w:rPr>
                <w:rFonts w:ascii="Arial" w:hAnsi="Arial" w:cs="Arial"/>
              </w:rPr>
              <w:t xml:space="preserve"> bij een </w:t>
            </w:r>
            <w:proofErr w:type="spellStart"/>
            <w:r w:rsidRPr="00F2634F">
              <w:rPr>
                <w:rFonts w:ascii="Arial" w:hAnsi="Arial" w:cs="Arial"/>
              </w:rPr>
              <w:t>woz-waarde</w:t>
            </w:r>
            <w:proofErr w:type="spellEnd"/>
            <w:r w:rsidRPr="00F2634F">
              <w:rPr>
                <w:rFonts w:ascii="Arial" w:hAnsi="Arial" w:cs="Arial"/>
              </w:rPr>
              <w:t xml:space="preserve"> woning van 100.000 euro betaalt men 0.00491x100.000 Euro= 491 Euro aan verhuurderheffing in 2016.</w:t>
            </w:r>
          </w:p>
          <w:p w:rsidR="002103FC" w:rsidRPr="00F2634F" w:rsidRDefault="002103FC" w:rsidP="002103FC">
            <w:pPr>
              <w:pStyle w:val="Geenafstand"/>
              <w:rPr>
                <w:rFonts w:ascii="Arial" w:hAnsi="Arial" w:cs="Arial"/>
              </w:rPr>
            </w:pPr>
          </w:p>
          <w:tbl>
            <w:tblPr>
              <w:tblStyle w:val="Tabelraster"/>
              <w:tblW w:w="0" w:type="auto"/>
              <w:tblLook w:val="04A0"/>
            </w:tblPr>
            <w:tblGrid>
              <w:gridCol w:w="2209"/>
              <w:gridCol w:w="2209"/>
              <w:gridCol w:w="2209"/>
              <w:gridCol w:w="2209"/>
            </w:tblGrid>
            <w:tr w:rsidR="002103FC" w:rsidRPr="00F2634F" w:rsidTr="002103FC">
              <w:tc>
                <w:tcPr>
                  <w:tcW w:w="2209" w:type="dxa"/>
                </w:tcPr>
                <w:p w:rsidR="002103FC" w:rsidRPr="00F2634F" w:rsidRDefault="002103FC" w:rsidP="002103FC">
                  <w:pPr>
                    <w:pStyle w:val="Geenafstand"/>
                    <w:rPr>
                      <w:rFonts w:ascii="Arial" w:hAnsi="Arial" w:cs="Arial"/>
                    </w:rPr>
                  </w:pPr>
                  <w:proofErr w:type="spellStart"/>
                  <w:r w:rsidRPr="00F2634F">
                    <w:rPr>
                      <w:rFonts w:ascii="Arial" w:hAnsi="Arial" w:cs="Arial"/>
                    </w:rPr>
                    <w:t>Woz</w:t>
                  </w:r>
                  <w:proofErr w:type="spellEnd"/>
                  <w:r w:rsidRPr="00F2634F">
                    <w:rPr>
                      <w:rFonts w:ascii="Arial" w:hAnsi="Arial" w:cs="Arial"/>
                    </w:rPr>
                    <w:t xml:space="preserve"> waarde verhuurderheffing</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Tabel 2016</w:t>
                  </w:r>
                  <w:r w:rsidRPr="00F2634F">
                    <w:rPr>
                      <w:rFonts w:ascii="Arial" w:hAnsi="Arial" w:cs="Arial"/>
                    </w:rPr>
                    <w:br/>
                    <w:t>verhuurderheffing</w:t>
                  </w:r>
                </w:p>
              </w:tc>
              <w:tc>
                <w:tcPr>
                  <w:tcW w:w="2209" w:type="dxa"/>
                </w:tcPr>
                <w:p w:rsidR="002103FC" w:rsidRPr="00F2634F" w:rsidRDefault="0085667A" w:rsidP="002103FC">
                  <w:pPr>
                    <w:pStyle w:val="Geenafstand"/>
                    <w:rPr>
                      <w:rFonts w:ascii="Arial" w:hAnsi="Arial" w:cs="Arial"/>
                    </w:rPr>
                  </w:pPr>
                  <w:r>
                    <w:rPr>
                      <w:rFonts w:ascii="Arial" w:hAnsi="Arial" w:cs="Arial"/>
                    </w:rPr>
                    <w:t xml:space="preserve">Tabel 2017 </w:t>
                  </w:r>
                  <w:r w:rsidR="002103FC" w:rsidRPr="00F2634F">
                    <w:rPr>
                      <w:rFonts w:ascii="Arial" w:hAnsi="Arial" w:cs="Arial"/>
                    </w:rPr>
                    <w:br/>
                    <w:t>verhuurderheffing</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Tabel 201</w:t>
                  </w:r>
                  <w:r w:rsidR="0085667A">
                    <w:rPr>
                      <w:rFonts w:ascii="Arial" w:hAnsi="Arial" w:cs="Arial"/>
                    </w:rPr>
                    <w:t>8</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100.000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€ 491,-</w:t>
                  </w:r>
                </w:p>
              </w:tc>
              <w:tc>
                <w:tcPr>
                  <w:tcW w:w="2209" w:type="dxa"/>
                </w:tcPr>
                <w:p w:rsidR="002103FC" w:rsidRPr="00F2634F" w:rsidRDefault="0085667A" w:rsidP="002103FC">
                  <w:pPr>
                    <w:pStyle w:val="Geenafstand"/>
                    <w:rPr>
                      <w:rFonts w:ascii="Arial" w:hAnsi="Arial" w:cs="Arial"/>
                    </w:rPr>
                  </w:pPr>
                  <w:r>
                    <w:rPr>
                      <w:rFonts w:ascii="Arial" w:hAnsi="Arial" w:cs="Arial"/>
                    </w:rPr>
                    <w:t>€ 543</w:t>
                  </w:r>
                  <w:r w:rsidR="002103FC" w:rsidRPr="00F2634F">
                    <w:rPr>
                      <w:rFonts w:ascii="Arial" w:hAnsi="Arial" w:cs="Arial"/>
                    </w:rPr>
                    <w:t>,-</w:t>
                  </w:r>
                </w:p>
              </w:tc>
              <w:tc>
                <w:tcPr>
                  <w:tcW w:w="2209" w:type="dxa"/>
                </w:tcPr>
                <w:p w:rsidR="002103FC" w:rsidRPr="00F2634F" w:rsidRDefault="0085667A" w:rsidP="002103FC">
                  <w:pPr>
                    <w:pStyle w:val="Geenafstand"/>
                    <w:rPr>
                      <w:rFonts w:ascii="Arial" w:hAnsi="Arial" w:cs="Arial"/>
                    </w:rPr>
                  </w:pPr>
                  <w:r>
                    <w:rPr>
                      <w:rFonts w:ascii="Arial" w:hAnsi="Arial" w:cs="Arial"/>
                    </w:rPr>
                    <w:t>€ 591</w:t>
                  </w:r>
                  <w:r w:rsidR="002103FC" w:rsidRPr="00F2634F">
                    <w:rPr>
                      <w:rFonts w:ascii="Arial" w:hAnsi="Arial" w:cs="Arial"/>
                    </w:rPr>
                    <w:t>,-</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125.000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€ 613,75</w:t>
                  </w:r>
                </w:p>
              </w:tc>
              <w:tc>
                <w:tcPr>
                  <w:tcW w:w="2209" w:type="dxa"/>
                </w:tcPr>
                <w:p w:rsidR="002103FC" w:rsidRPr="00F2634F" w:rsidRDefault="0085667A" w:rsidP="002103FC">
                  <w:pPr>
                    <w:pStyle w:val="Geenafstand"/>
                    <w:rPr>
                      <w:rFonts w:ascii="Arial" w:hAnsi="Arial" w:cs="Arial"/>
                    </w:rPr>
                  </w:pPr>
                  <w:r>
                    <w:rPr>
                      <w:rFonts w:ascii="Arial" w:hAnsi="Arial" w:cs="Arial"/>
                    </w:rPr>
                    <w:t>€ 678,75</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€ 7</w:t>
                  </w:r>
                  <w:r w:rsidR="0085667A">
                    <w:rPr>
                      <w:rFonts w:ascii="Arial" w:hAnsi="Arial" w:cs="Arial"/>
                    </w:rPr>
                    <w:t>38,75</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150.000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€ 736,50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€ 8</w:t>
                  </w:r>
                  <w:r w:rsidR="0085667A">
                    <w:rPr>
                      <w:rFonts w:ascii="Arial" w:hAnsi="Arial" w:cs="Arial"/>
                    </w:rPr>
                    <w:t>14,50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€ 8</w:t>
                  </w:r>
                  <w:r w:rsidR="0085667A">
                    <w:rPr>
                      <w:rFonts w:ascii="Arial" w:hAnsi="Arial" w:cs="Arial"/>
                    </w:rPr>
                    <w:t>86,50</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175.000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€ 859,25</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€ 9</w:t>
                  </w:r>
                  <w:r w:rsidR="0085667A">
                    <w:rPr>
                      <w:rFonts w:ascii="Arial" w:hAnsi="Arial" w:cs="Arial"/>
                    </w:rPr>
                    <w:t>50, 25</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xml:space="preserve">€ </w:t>
                  </w:r>
                  <w:r w:rsidR="0085667A">
                    <w:rPr>
                      <w:rFonts w:ascii="Arial" w:hAnsi="Arial" w:cs="Arial"/>
                    </w:rPr>
                    <w:t>1.034,25</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200.000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€ 982,-</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€ 1.</w:t>
                  </w:r>
                  <w:r w:rsidR="0085667A">
                    <w:rPr>
                      <w:rFonts w:ascii="Arial" w:hAnsi="Arial" w:cs="Arial"/>
                    </w:rPr>
                    <w:t>086</w:t>
                  </w:r>
                </w:p>
              </w:tc>
              <w:tc>
                <w:tcPr>
                  <w:tcW w:w="2209" w:type="dxa"/>
                </w:tcPr>
                <w:p w:rsidR="002103FC" w:rsidRPr="00F2634F" w:rsidRDefault="0085667A" w:rsidP="002103FC">
                  <w:pPr>
                    <w:pStyle w:val="Geenafstand"/>
                    <w:rPr>
                      <w:rFonts w:ascii="Arial" w:hAnsi="Arial" w:cs="Arial"/>
                    </w:rPr>
                  </w:pPr>
                  <w:r>
                    <w:rPr>
                      <w:rFonts w:ascii="Arial" w:hAnsi="Arial" w:cs="Arial"/>
                    </w:rPr>
                    <w:t>€ 1182</w:t>
                  </w:r>
                  <w:r w:rsidR="002103FC" w:rsidRPr="00F2634F">
                    <w:rPr>
                      <w:rFonts w:ascii="Arial" w:hAnsi="Arial" w:cs="Arial"/>
                    </w:rPr>
                    <w:t>,-</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225.000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€ 1.104,75</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€ 1.2</w:t>
                  </w:r>
                  <w:r w:rsidR="0085667A">
                    <w:rPr>
                      <w:rFonts w:ascii="Arial" w:hAnsi="Arial" w:cs="Arial"/>
                    </w:rPr>
                    <w:t>21,75</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xml:space="preserve">€ </w:t>
                  </w:r>
                  <w:r w:rsidR="0085667A">
                    <w:rPr>
                      <w:rFonts w:ascii="Arial" w:hAnsi="Arial" w:cs="Arial"/>
                    </w:rPr>
                    <w:t>1.329,75</w:t>
                  </w:r>
                </w:p>
              </w:tc>
            </w:tr>
            <w:tr w:rsidR="002103FC" w:rsidRPr="00F2634F" w:rsidTr="002103FC">
              <w:tc>
                <w:tcPr>
                  <w:tcW w:w="2209" w:type="dxa"/>
                </w:tcPr>
                <w:p w:rsidR="002103FC" w:rsidRPr="00F2634F" w:rsidRDefault="002103FC" w:rsidP="002103FC">
                  <w:pPr>
                    <w:pStyle w:val="Geenafstand"/>
                    <w:rPr>
                      <w:rFonts w:ascii="Arial" w:hAnsi="Arial" w:cs="Arial"/>
                    </w:rPr>
                  </w:pPr>
                  <w:r w:rsidRPr="00F2634F">
                    <w:rPr>
                      <w:rFonts w:ascii="Arial" w:hAnsi="Arial" w:cs="Arial"/>
                    </w:rPr>
                    <w:t>250.000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€ 1.227,50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€ 1.3</w:t>
                  </w:r>
                  <w:r w:rsidR="0085667A">
                    <w:rPr>
                      <w:rFonts w:ascii="Arial" w:hAnsi="Arial" w:cs="Arial"/>
                    </w:rPr>
                    <w:t>57,50</w:t>
                  </w:r>
                </w:p>
              </w:tc>
              <w:tc>
                <w:tcPr>
                  <w:tcW w:w="2209" w:type="dxa"/>
                </w:tcPr>
                <w:p w:rsidR="002103FC" w:rsidRPr="00F2634F" w:rsidRDefault="002103FC" w:rsidP="002103FC">
                  <w:pPr>
                    <w:pStyle w:val="Geenafstand"/>
                    <w:rPr>
                      <w:rFonts w:ascii="Arial" w:hAnsi="Arial" w:cs="Arial"/>
                    </w:rPr>
                  </w:pPr>
                  <w:r w:rsidRPr="00F2634F">
                    <w:rPr>
                      <w:rFonts w:ascii="Arial" w:hAnsi="Arial" w:cs="Arial"/>
                    </w:rPr>
                    <w:t>€ 1.4</w:t>
                  </w:r>
                  <w:r w:rsidR="0085667A">
                    <w:rPr>
                      <w:rFonts w:ascii="Arial" w:hAnsi="Arial" w:cs="Arial"/>
                    </w:rPr>
                    <w:t>77,50</w:t>
                  </w:r>
                </w:p>
              </w:tc>
            </w:tr>
          </w:tbl>
          <w:p w:rsidR="002103FC" w:rsidRDefault="002103FC" w:rsidP="002103FC">
            <w:pPr>
              <w:pStyle w:val="Geenafstand"/>
              <w:rPr>
                <w:sz w:val="16"/>
                <w:szCs w:val="16"/>
              </w:rPr>
            </w:pPr>
          </w:p>
          <w:p w:rsidR="002103FC" w:rsidRPr="002264D3" w:rsidRDefault="002103FC" w:rsidP="002264D3">
            <w:pPr>
              <w:pStyle w:val="Geenafstand"/>
              <w:rPr>
                <w:sz w:val="16"/>
                <w:szCs w:val="16"/>
              </w:rPr>
            </w:pPr>
          </w:p>
          <w:p w:rsidR="002103FC" w:rsidRPr="00F2634F" w:rsidRDefault="0085667A" w:rsidP="002103FC">
            <w:pPr>
              <w:pStyle w:val="Geenafstand"/>
              <w:rPr>
                <w:rFonts w:ascii="Arial" w:hAnsi="Arial" w:cs="Arial"/>
              </w:rPr>
            </w:pPr>
            <w:r>
              <w:rPr>
                <w:rFonts w:ascii="Arial" w:hAnsi="Arial" w:cs="Arial"/>
              </w:rPr>
              <w:t xml:space="preserve">Deze </w:t>
            </w:r>
            <w:r w:rsidR="002103FC" w:rsidRPr="00F2634F">
              <w:rPr>
                <w:rFonts w:ascii="Arial" w:hAnsi="Arial" w:cs="Arial"/>
              </w:rPr>
              <w:t>verhoging</w:t>
            </w:r>
            <w:r>
              <w:rPr>
                <w:rFonts w:ascii="Arial" w:hAnsi="Arial" w:cs="Arial"/>
              </w:rPr>
              <w:t xml:space="preserve"> in 2017</w:t>
            </w:r>
            <w:r w:rsidR="002103FC" w:rsidRPr="00F2634F">
              <w:rPr>
                <w:rFonts w:ascii="Arial" w:hAnsi="Arial" w:cs="Arial"/>
              </w:rPr>
              <w:t xml:space="preserve"> moet de korting compenseren die wooncorporaties krijgen als zij “goedkope” woningen bouwen tot een maandhuur van 586,86 Euro.</w:t>
            </w:r>
          </w:p>
          <w:p w:rsidR="002103FC" w:rsidRPr="00F2634F" w:rsidRDefault="002103FC" w:rsidP="002103FC">
            <w:pPr>
              <w:pStyle w:val="Geenafstand"/>
              <w:rPr>
                <w:rFonts w:ascii="Arial" w:hAnsi="Arial" w:cs="Arial"/>
              </w:rPr>
            </w:pPr>
            <w:r w:rsidRPr="00F2634F">
              <w:rPr>
                <w:rFonts w:ascii="Arial" w:hAnsi="Arial" w:cs="Arial"/>
              </w:rPr>
              <w:t>De regeling heeft een duur van 5 jaar.</w:t>
            </w:r>
          </w:p>
          <w:p w:rsidR="002103FC" w:rsidRPr="00F2634F" w:rsidRDefault="002103FC" w:rsidP="002103FC">
            <w:pPr>
              <w:pStyle w:val="Geenafstand"/>
              <w:rPr>
                <w:rFonts w:ascii="Arial" w:hAnsi="Arial" w:cs="Arial"/>
              </w:rPr>
            </w:pPr>
          </w:p>
          <w:p w:rsidR="002103FC" w:rsidRPr="00F2634F" w:rsidRDefault="002103FC" w:rsidP="002103FC">
            <w:pPr>
              <w:pStyle w:val="Geenafstand"/>
              <w:rPr>
                <w:rFonts w:ascii="Arial" w:hAnsi="Arial" w:cs="Arial"/>
              </w:rPr>
            </w:pPr>
            <w:r w:rsidRPr="00F2634F">
              <w:rPr>
                <w:rFonts w:ascii="Arial" w:hAnsi="Arial" w:cs="Arial"/>
              </w:rPr>
              <w:t>De korting is 20.000 Euro (per woning) en geld voor de</w:t>
            </w:r>
            <w:r w:rsidR="002264D3">
              <w:rPr>
                <w:rFonts w:ascii="Arial" w:hAnsi="Arial" w:cs="Arial"/>
              </w:rPr>
              <w:t xml:space="preserve"> 10 grootste schaarste gebieden o.a. Amsterdam en Utrecht </w:t>
            </w:r>
            <w:r w:rsidRPr="00F2634F">
              <w:rPr>
                <w:rFonts w:ascii="Arial" w:hAnsi="Arial" w:cs="Arial"/>
              </w:rPr>
              <w:t>.</w:t>
            </w:r>
          </w:p>
          <w:p w:rsidR="002103FC" w:rsidRPr="00F2634F" w:rsidRDefault="002103FC" w:rsidP="002103FC">
            <w:pPr>
              <w:pStyle w:val="Geenafstand"/>
              <w:rPr>
                <w:rFonts w:ascii="Arial" w:hAnsi="Arial" w:cs="Arial"/>
              </w:rPr>
            </w:pPr>
          </w:p>
          <w:p w:rsidR="002103FC" w:rsidRPr="00F2634F" w:rsidRDefault="002103FC" w:rsidP="002103FC">
            <w:pPr>
              <w:pStyle w:val="Geenafstand"/>
              <w:rPr>
                <w:rFonts w:ascii="Arial" w:hAnsi="Arial" w:cs="Arial"/>
              </w:rPr>
            </w:pPr>
            <w:r w:rsidRPr="00F2634F">
              <w:rPr>
                <w:rFonts w:ascii="Arial" w:hAnsi="Arial" w:cs="Arial"/>
              </w:rPr>
              <w:t>Voor de andere gebieden geld een korting van 10.000 Euro.</w:t>
            </w:r>
          </w:p>
          <w:p w:rsidR="002103FC" w:rsidRPr="00F2634F" w:rsidRDefault="002103FC" w:rsidP="002103FC">
            <w:pPr>
              <w:pStyle w:val="Geenafstand"/>
              <w:rPr>
                <w:rFonts w:ascii="Arial" w:hAnsi="Arial" w:cs="Arial"/>
              </w:rPr>
            </w:pPr>
          </w:p>
          <w:p w:rsidR="002103FC" w:rsidRPr="00F2634F" w:rsidRDefault="002103FC" w:rsidP="002103FC">
            <w:pPr>
              <w:pStyle w:val="Geenafstand"/>
              <w:rPr>
                <w:rFonts w:ascii="Arial" w:hAnsi="Arial" w:cs="Arial"/>
              </w:rPr>
            </w:pPr>
            <w:r w:rsidRPr="00F2634F">
              <w:rPr>
                <w:rFonts w:ascii="Arial" w:hAnsi="Arial" w:cs="Arial"/>
              </w:rPr>
              <w:t>Kortom: de corporaties/huurders betalen de kortingen voor sociale nieuwbouw zelf</w:t>
            </w:r>
            <w:r w:rsidR="00A2548E">
              <w:rPr>
                <w:rFonts w:ascii="Arial" w:hAnsi="Arial" w:cs="Arial"/>
              </w:rPr>
              <w:t>, want het heffingspercentage gaat omhoog</w:t>
            </w:r>
            <w:r w:rsidRPr="00F2634F">
              <w:rPr>
                <w:rFonts w:ascii="Arial" w:hAnsi="Arial" w:cs="Arial"/>
              </w:rPr>
              <w:t>.</w:t>
            </w:r>
          </w:p>
          <w:p w:rsidR="002103FC" w:rsidRDefault="002103FC" w:rsidP="002103FC">
            <w:pPr>
              <w:pStyle w:val="Geenafstand"/>
            </w:pPr>
          </w:p>
          <w:p w:rsidR="002264D3" w:rsidRDefault="002264D3" w:rsidP="002103FC">
            <w:pPr>
              <w:pStyle w:val="Geenafstand"/>
            </w:pPr>
            <w:r>
              <w:t>Vanaf 1 januari 2018 geld dat de verhuurderheffing maximaal</w:t>
            </w:r>
            <w:r w:rsidR="00A2548E">
              <w:t xml:space="preserve"> over 250.000 Euro </w:t>
            </w:r>
            <w:proofErr w:type="spellStart"/>
            <w:r w:rsidR="00A2548E">
              <w:t>WOZ-Waarde</w:t>
            </w:r>
            <w:proofErr w:type="spellEnd"/>
            <w:r>
              <w:t xml:space="preserve"> geheven mag w</w:t>
            </w:r>
            <w:r w:rsidR="00A2548E">
              <w:t>o</w:t>
            </w:r>
            <w:r>
              <w:t>rden</w:t>
            </w:r>
            <w:r w:rsidR="00A2548E">
              <w:t>. (ook dat wordt door de corporaties/huurders weer zelf betaald gezien de stijging van het heffingspercentage per 1 januari 2018.)</w:t>
            </w:r>
            <w:r>
              <w:t xml:space="preserve"> </w:t>
            </w:r>
          </w:p>
        </w:tc>
      </w:tr>
    </w:tbl>
    <w:p w:rsidR="009B36E2" w:rsidRDefault="009B36E2" w:rsidP="002103FC">
      <w:pPr>
        <w:pStyle w:val="Geenafstand"/>
        <w:rPr>
          <w:rStyle w:val="Kop2Char"/>
        </w:rPr>
      </w:pPr>
    </w:p>
    <w:p w:rsidR="009233A3" w:rsidRDefault="009233A3" w:rsidP="002103FC">
      <w:pPr>
        <w:pStyle w:val="Geenafstand"/>
        <w:rPr>
          <w:rStyle w:val="Kop2Char"/>
        </w:rPr>
      </w:pPr>
    </w:p>
    <w:p w:rsidR="009233A3" w:rsidRDefault="009233A3" w:rsidP="002103FC">
      <w:pPr>
        <w:pStyle w:val="Geenafstand"/>
        <w:rPr>
          <w:rStyle w:val="Kop2Char"/>
        </w:rPr>
      </w:pPr>
    </w:p>
    <w:p w:rsidR="009233A3" w:rsidRDefault="009233A3" w:rsidP="002103FC">
      <w:pPr>
        <w:pStyle w:val="Geenafstand"/>
        <w:rPr>
          <w:rStyle w:val="Kop2Char"/>
        </w:rPr>
      </w:pPr>
    </w:p>
    <w:p w:rsidR="009233A3" w:rsidRDefault="009233A3" w:rsidP="002103FC">
      <w:pPr>
        <w:pStyle w:val="Geenafstand"/>
        <w:rPr>
          <w:rStyle w:val="Kop2Char"/>
        </w:rPr>
      </w:pPr>
    </w:p>
    <w:p w:rsidR="002103FC" w:rsidRPr="00715BB2" w:rsidRDefault="002103FC" w:rsidP="002103FC">
      <w:pPr>
        <w:pStyle w:val="Geenafstand"/>
        <w:rPr>
          <w:rFonts w:ascii="Arial" w:hAnsi="Arial" w:cs="Arial"/>
          <w:b/>
          <w:sz w:val="16"/>
          <w:szCs w:val="16"/>
        </w:rPr>
      </w:pPr>
      <w:bookmarkStart w:id="10" w:name="_Toc475652424"/>
      <w:r w:rsidRPr="009B36E2">
        <w:rPr>
          <w:rStyle w:val="Kop2Char"/>
          <w:b/>
        </w:rPr>
        <w:lastRenderedPageBreak/>
        <w:t>Huurtoeslag</w:t>
      </w:r>
      <w:bookmarkEnd w:id="10"/>
      <w:r>
        <w:rPr>
          <w:rStyle w:val="Voetnootmarkering"/>
          <w:b/>
        </w:rPr>
        <w:footnoteReference w:id="5"/>
      </w:r>
    </w:p>
    <w:p w:rsidR="002103FC" w:rsidRDefault="002103FC" w:rsidP="002103FC">
      <w:pPr>
        <w:pStyle w:val="Geenafstand"/>
        <w:rPr>
          <w:color w:val="0070C0"/>
        </w:rPr>
      </w:pPr>
    </w:p>
    <w:p w:rsidR="002103FC" w:rsidRPr="00D36C61" w:rsidRDefault="00CC62C1" w:rsidP="00D36C61">
      <w:pPr>
        <w:pStyle w:val="Geenafstand"/>
        <w:spacing w:line="276" w:lineRule="auto"/>
        <w:rPr>
          <w:rFonts w:ascii="Arial" w:hAnsi="Arial" w:cs="Arial"/>
          <w:color w:val="FF0000"/>
          <w:sz w:val="20"/>
          <w:szCs w:val="20"/>
        </w:rPr>
      </w:pPr>
      <w:r>
        <w:rPr>
          <w:rFonts w:ascii="Arial" w:hAnsi="Arial" w:cs="Arial"/>
          <w:sz w:val="20"/>
          <w:szCs w:val="20"/>
        </w:rPr>
        <w:t>Doordat</w:t>
      </w:r>
      <w:r w:rsidR="002103FC" w:rsidRPr="004957B2">
        <w:rPr>
          <w:rFonts w:ascii="Arial" w:hAnsi="Arial" w:cs="Arial"/>
          <w:sz w:val="20"/>
          <w:szCs w:val="20"/>
        </w:rPr>
        <w:t xml:space="preserve"> de sociale huren explosief </w:t>
      </w:r>
      <w:r w:rsidR="00D36C61">
        <w:rPr>
          <w:rFonts w:ascii="Arial" w:hAnsi="Arial" w:cs="Arial"/>
          <w:sz w:val="20"/>
          <w:szCs w:val="20"/>
        </w:rPr>
        <w:t xml:space="preserve">zijn </w:t>
      </w:r>
      <w:r w:rsidR="002103FC" w:rsidRPr="004957B2">
        <w:rPr>
          <w:rFonts w:ascii="Arial" w:hAnsi="Arial" w:cs="Arial"/>
          <w:sz w:val="20"/>
          <w:szCs w:val="20"/>
        </w:rPr>
        <w:t>gestegen</w:t>
      </w:r>
      <w:r w:rsidR="00D36C61">
        <w:rPr>
          <w:rFonts w:ascii="Arial" w:hAnsi="Arial" w:cs="Arial"/>
          <w:sz w:val="20"/>
          <w:szCs w:val="20"/>
        </w:rPr>
        <w:t>,</w:t>
      </w:r>
      <w:r w:rsidR="002103FC" w:rsidRPr="004957B2">
        <w:rPr>
          <w:rFonts w:ascii="Arial" w:hAnsi="Arial" w:cs="Arial"/>
          <w:sz w:val="20"/>
          <w:szCs w:val="20"/>
        </w:rPr>
        <w:t xml:space="preserve"> zijn ook de kosten vo</w:t>
      </w:r>
      <w:r w:rsidR="00D36C61">
        <w:rPr>
          <w:rFonts w:ascii="Arial" w:hAnsi="Arial" w:cs="Arial"/>
          <w:sz w:val="20"/>
          <w:szCs w:val="20"/>
        </w:rPr>
        <w:t>or de huurtoeslag omhoog gegaan. De ongeveer</w:t>
      </w:r>
      <w:r w:rsidR="002103FC" w:rsidRPr="004957B2">
        <w:rPr>
          <w:rFonts w:ascii="Arial" w:hAnsi="Arial" w:cs="Arial"/>
          <w:sz w:val="20"/>
          <w:szCs w:val="20"/>
        </w:rPr>
        <w:t xml:space="preserve"> 3.5 Miljard staat </w:t>
      </w:r>
      <w:r w:rsidR="00D36C61">
        <w:rPr>
          <w:rFonts w:ascii="Arial" w:hAnsi="Arial" w:cs="Arial"/>
          <w:sz w:val="20"/>
          <w:szCs w:val="20"/>
        </w:rPr>
        <w:t xml:space="preserve">echter </w:t>
      </w:r>
      <w:r w:rsidR="002103FC" w:rsidRPr="004957B2">
        <w:rPr>
          <w:rFonts w:ascii="Arial" w:hAnsi="Arial" w:cs="Arial"/>
          <w:sz w:val="20"/>
          <w:szCs w:val="20"/>
        </w:rPr>
        <w:t xml:space="preserve">niet in verhouding tot de jaarlijkse kosten van de hypotheekrenteaftrek </w:t>
      </w:r>
      <w:r w:rsidR="00D36C61">
        <w:rPr>
          <w:rFonts w:ascii="Arial" w:hAnsi="Arial" w:cs="Arial"/>
          <w:sz w:val="20"/>
          <w:szCs w:val="20"/>
        </w:rPr>
        <w:t>van ca.</w:t>
      </w:r>
      <w:r w:rsidR="002103FC" w:rsidRPr="004957B2">
        <w:rPr>
          <w:rFonts w:ascii="Arial" w:hAnsi="Arial" w:cs="Arial"/>
          <w:sz w:val="20"/>
          <w:szCs w:val="20"/>
        </w:rPr>
        <w:t xml:space="preserve"> 14 miljard</w:t>
      </w:r>
      <w:r w:rsidR="000D79E5">
        <w:rPr>
          <w:rFonts w:ascii="Arial" w:hAnsi="Arial" w:cs="Arial"/>
          <w:sz w:val="20"/>
          <w:szCs w:val="20"/>
        </w:rPr>
        <w:t xml:space="preserve"> </w:t>
      </w:r>
      <w:r w:rsidR="002F4E00">
        <w:rPr>
          <w:rFonts w:ascii="Arial" w:hAnsi="Arial" w:cs="Arial"/>
          <w:sz w:val="20"/>
          <w:szCs w:val="20"/>
        </w:rPr>
        <w:t>e</w:t>
      </w:r>
      <w:r w:rsidR="000D79E5" w:rsidRPr="002F4E00">
        <w:rPr>
          <w:rFonts w:ascii="Arial" w:hAnsi="Arial" w:cs="Arial"/>
          <w:sz w:val="20"/>
          <w:szCs w:val="20"/>
        </w:rPr>
        <w:t>uro</w:t>
      </w:r>
      <w:r w:rsidR="000D79E5" w:rsidRPr="000D79E5">
        <w:rPr>
          <w:rFonts w:ascii="Arial" w:hAnsi="Arial" w:cs="Arial"/>
          <w:color w:val="FF0000"/>
          <w:sz w:val="20"/>
          <w:szCs w:val="20"/>
        </w:rPr>
        <w:t>.</w:t>
      </w:r>
    </w:p>
    <w:p w:rsidR="002103FC" w:rsidRPr="00EE6C25" w:rsidRDefault="002103FC" w:rsidP="00D36C61">
      <w:pPr>
        <w:pStyle w:val="Geenafstand"/>
        <w:spacing w:line="276" w:lineRule="auto"/>
        <w:rPr>
          <w:color w:val="0070C0"/>
        </w:rPr>
      </w:pPr>
    </w:p>
    <w:p w:rsidR="00D36C61" w:rsidRDefault="002103FC" w:rsidP="00D36C61">
      <w:pPr>
        <w:pStyle w:val="Geenafstand"/>
        <w:spacing w:line="276" w:lineRule="auto"/>
        <w:rPr>
          <w:rFonts w:ascii="Arial" w:hAnsi="Arial" w:cs="Arial"/>
          <w:sz w:val="20"/>
          <w:szCs w:val="20"/>
        </w:rPr>
      </w:pPr>
      <w:r w:rsidRPr="00D36C61">
        <w:rPr>
          <w:rFonts w:ascii="Arial" w:hAnsi="Arial" w:cs="Arial"/>
          <w:sz w:val="20"/>
          <w:szCs w:val="20"/>
        </w:rPr>
        <w:t>Het aantal mensen met huurtoeslag is toegenomen, terwijl het aantal sociale huurwoningen afneemt</w:t>
      </w:r>
      <w:r w:rsidR="00D36C61">
        <w:rPr>
          <w:rFonts w:ascii="Arial" w:hAnsi="Arial" w:cs="Arial"/>
          <w:sz w:val="20"/>
          <w:szCs w:val="20"/>
        </w:rPr>
        <w:t xml:space="preserve">. </w:t>
      </w:r>
    </w:p>
    <w:p w:rsidR="00D36C61" w:rsidRDefault="00D36C61" w:rsidP="00D36C61">
      <w:pPr>
        <w:pStyle w:val="Geenafstand"/>
        <w:spacing w:line="276" w:lineRule="auto"/>
        <w:rPr>
          <w:rFonts w:ascii="Arial" w:hAnsi="Arial" w:cs="Arial"/>
          <w:sz w:val="20"/>
          <w:szCs w:val="20"/>
        </w:rPr>
      </w:pPr>
    </w:p>
    <w:p w:rsidR="00C33E81" w:rsidRDefault="00D36C61" w:rsidP="00D36C61">
      <w:pPr>
        <w:pStyle w:val="Geenafstand"/>
        <w:spacing w:line="276" w:lineRule="auto"/>
        <w:rPr>
          <w:rFonts w:ascii="Arial" w:hAnsi="Arial" w:cs="Arial"/>
          <w:sz w:val="20"/>
          <w:szCs w:val="20"/>
        </w:rPr>
      </w:pPr>
      <w:r>
        <w:rPr>
          <w:rFonts w:ascii="Arial" w:hAnsi="Arial" w:cs="Arial"/>
          <w:sz w:val="20"/>
          <w:szCs w:val="20"/>
        </w:rPr>
        <w:t>L</w:t>
      </w:r>
      <w:r w:rsidR="00C33E81" w:rsidRPr="00D36C61">
        <w:rPr>
          <w:rFonts w:ascii="Arial" w:hAnsi="Arial" w:cs="Arial"/>
          <w:sz w:val="20"/>
          <w:szCs w:val="20"/>
        </w:rPr>
        <w:t>andelijk daalde het aantal “sociale” corporatie huurwoningen van 2.271.000 in 2009 naar 2.008.700 in 2015. Een afname van het reguliere corporatiebezit van ruim 260.000 woningen.</w:t>
      </w:r>
    </w:p>
    <w:p w:rsidR="00D36C61" w:rsidRPr="00D36C61" w:rsidRDefault="00D36C61" w:rsidP="00D36C61">
      <w:pPr>
        <w:pStyle w:val="Geenafstand"/>
        <w:spacing w:line="276" w:lineRule="auto"/>
        <w:rPr>
          <w:rFonts w:ascii="Arial" w:hAnsi="Arial" w:cs="Arial"/>
          <w:sz w:val="20"/>
          <w:szCs w:val="20"/>
        </w:rPr>
      </w:pPr>
    </w:p>
    <w:p w:rsidR="00EC129A" w:rsidRDefault="00C33E81" w:rsidP="00D36C61">
      <w:pPr>
        <w:pStyle w:val="Geenafstand"/>
        <w:spacing w:line="276" w:lineRule="auto"/>
        <w:rPr>
          <w:rFonts w:ascii="Arial" w:hAnsi="Arial" w:cs="Arial"/>
          <w:sz w:val="20"/>
          <w:szCs w:val="20"/>
        </w:rPr>
      </w:pPr>
      <w:r w:rsidRPr="00D36C61">
        <w:rPr>
          <w:rFonts w:ascii="Arial" w:hAnsi="Arial" w:cs="Arial"/>
          <w:sz w:val="20"/>
          <w:szCs w:val="20"/>
        </w:rPr>
        <w:t xml:space="preserve">Het aantal particuliere huurwoningen steeg in deze </w:t>
      </w:r>
      <w:r w:rsidR="008D3598" w:rsidRPr="00D36C61">
        <w:rPr>
          <w:rFonts w:ascii="Arial" w:hAnsi="Arial" w:cs="Arial"/>
          <w:sz w:val="20"/>
          <w:szCs w:val="20"/>
        </w:rPr>
        <w:t>periode met ruim 100.000 naar 472.000</w:t>
      </w:r>
      <w:r w:rsidRPr="00D36C61">
        <w:rPr>
          <w:rFonts w:ascii="Arial" w:hAnsi="Arial" w:cs="Arial"/>
          <w:sz w:val="20"/>
          <w:szCs w:val="20"/>
        </w:rPr>
        <w:t xml:space="preserve"> In 2015. </w:t>
      </w:r>
    </w:p>
    <w:p w:rsidR="00D36C61" w:rsidRDefault="00EC129A" w:rsidP="00D36C61">
      <w:pPr>
        <w:pStyle w:val="Geenafstand"/>
        <w:spacing w:line="276" w:lineRule="auto"/>
        <w:rPr>
          <w:rFonts w:ascii="Arial" w:hAnsi="Arial" w:cs="Arial"/>
          <w:sz w:val="20"/>
          <w:szCs w:val="20"/>
        </w:rPr>
      </w:pPr>
      <w:r w:rsidRPr="009233A3">
        <w:rPr>
          <w:rFonts w:ascii="Arial" w:hAnsi="Arial" w:cs="Arial"/>
          <w:sz w:val="20"/>
          <w:szCs w:val="20"/>
        </w:rPr>
        <w:t xml:space="preserve">Dit laatste gegeven is echter discutabel gezien het feit dat in drie jaar tijd het aantal </w:t>
      </w:r>
      <w:r w:rsidR="009233A3" w:rsidRPr="009233A3">
        <w:rPr>
          <w:rFonts w:ascii="Arial" w:hAnsi="Arial" w:cs="Arial"/>
          <w:sz w:val="20"/>
          <w:szCs w:val="20"/>
        </w:rPr>
        <w:t xml:space="preserve">heffing </w:t>
      </w:r>
      <w:proofErr w:type="spellStart"/>
      <w:r w:rsidR="009233A3" w:rsidRPr="009233A3">
        <w:rPr>
          <w:rFonts w:ascii="Arial" w:hAnsi="Arial" w:cs="Arial"/>
          <w:sz w:val="20"/>
          <w:szCs w:val="20"/>
        </w:rPr>
        <w:t>plichtige</w:t>
      </w:r>
      <w:proofErr w:type="spellEnd"/>
      <w:r w:rsidRPr="009233A3">
        <w:rPr>
          <w:rFonts w:ascii="Arial" w:hAnsi="Arial" w:cs="Arial"/>
          <w:sz w:val="20"/>
          <w:szCs w:val="20"/>
        </w:rPr>
        <w:t xml:space="preserve"> particulier huurwoningen is gedaald van 335.000 woningen naar 200.000</w:t>
      </w:r>
      <w:r w:rsidR="009233A3">
        <w:rPr>
          <w:rFonts w:ascii="Arial" w:hAnsi="Arial" w:cs="Arial"/>
          <w:sz w:val="20"/>
          <w:szCs w:val="20"/>
        </w:rPr>
        <w:t xml:space="preserve"> </w:t>
      </w:r>
      <w:r w:rsidRPr="009233A3">
        <w:rPr>
          <w:rFonts w:ascii="Arial" w:hAnsi="Arial" w:cs="Arial"/>
          <w:sz w:val="20"/>
          <w:szCs w:val="20"/>
        </w:rPr>
        <w:t xml:space="preserve">! </w:t>
      </w:r>
      <w:r w:rsidR="009233A3">
        <w:rPr>
          <w:rStyle w:val="Voetnootmarkering"/>
          <w:rFonts w:ascii="Arial" w:hAnsi="Arial" w:cs="Arial"/>
          <w:sz w:val="20"/>
          <w:szCs w:val="20"/>
        </w:rPr>
        <w:footnoteReference w:id="6"/>
      </w:r>
    </w:p>
    <w:p w:rsidR="00A15119" w:rsidRDefault="00A15119" w:rsidP="00D36C61">
      <w:pPr>
        <w:pStyle w:val="Geenafstand"/>
        <w:spacing w:line="276" w:lineRule="auto"/>
        <w:rPr>
          <w:rFonts w:ascii="Arial" w:hAnsi="Arial" w:cs="Arial"/>
          <w:sz w:val="20"/>
          <w:szCs w:val="20"/>
        </w:rPr>
      </w:pPr>
    </w:p>
    <w:p w:rsidR="002103FC" w:rsidRPr="00D36C61" w:rsidRDefault="00B96E17" w:rsidP="00D36C61">
      <w:pPr>
        <w:pStyle w:val="Geenafstand"/>
        <w:spacing w:line="276" w:lineRule="auto"/>
        <w:rPr>
          <w:rFonts w:ascii="Arial" w:hAnsi="Arial" w:cs="Arial"/>
          <w:sz w:val="20"/>
          <w:szCs w:val="20"/>
        </w:rPr>
      </w:pPr>
      <w:r w:rsidRPr="00D36C61">
        <w:rPr>
          <w:rFonts w:ascii="Arial" w:hAnsi="Arial" w:cs="Arial"/>
          <w:sz w:val="20"/>
          <w:szCs w:val="20"/>
        </w:rPr>
        <w:t xml:space="preserve">In 2009 hadden 1.122.336 huishoudens huurtoeslag welke in 2013 is gestegen naar </w:t>
      </w:r>
      <w:r w:rsidR="002103FC" w:rsidRPr="00D36C61">
        <w:rPr>
          <w:rFonts w:ascii="Arial" w:hAnsi="Arial" w:cs="Arial"/>
          <w:sz w:val="20"/>
          <w:szCs w:val="20"/>
        </w:rPr>
        <w:t>1.315.462</w:t>
      </w:r>
      <w:r w:rsidRPr="00D36C61">
        <w:rPr>
          <w:rFonts w:ascii="Arial" w:hAnsi="Arial" w:cs="Arial"/>
          <w:sz w:val="20"/>
          <w:szCs w:val="20"/>
        </w:rPr>
        <w:t xml:space="preserve"> huishoudens</w:t>
      </w:r>
      <w:r w:rsidR="002103FC" w:rsidRPr="00D36C61">
        <w:rPr>
          <w:rFonts w:ascii="Arial" w:hAnsi="Arial" w:cs="Arial"/>
          <w:sz w:val="20"/>
          <w:szCs w:val="20"/>
        </w:rPr>
        <w:t xml:space="preserve"> </w:t>
      </w:r>
      <w:r w:rsidRPr="00D36C61">
        <w:rPr>
          <w:rFonts w:ascii="Arial" w:hAnsi="Arial" w:cs="Arial"/>
          <w:sz w:val="20"/>
          <w:szCs w:val="20"/>
        </w:rPr>
        <w:t xml:space="preserve"> </w:t>
      </w:r>
      <w:r w:rsidR="002103FC" w:rsidRPr="00D36C61">
        <w:rPr>
          <w:rFonts w:ascii="Arial" w:hAnsi="Arial" w:cs="Arial"/>
          <w:sz w:val="20"/>
          <w:szCs w:val="20"/>
        </w:rPr>
        <w:t>(</w:t>
      </w:r>
      <w:r w:rsidRPr="00D36C61">
        <w:rPr>
          <w:rFonts w:ascii="Arial" w:hAnsi="Arial" w:cs="Arial"/>
          <w:sz w:val="20"/>
          <w:szCs w:val="20"/>
        </w:rPr>
        <w:t xml:space="preserve">het </w:t>
      </w:r>
      <w:r w:rsidR="002103FC" w:rsidRPr="00D36C61">
        <w:rPr>
          <w:rFonts w:ascii="Arial" w:hAnsi="Arial" w:cs="Arial"/>
          <w:sz w:val="20"/>
          <w:szCs w:val="20"/>
        </w:rPr>
        <w:t>laatste</w:t>
      </w:r>
      <w:r w:rsidRPr="00D36C61">
        <w:rPr>
          <w:rFonts w:ascii="Arial" w:hAnsi="Arial" w:cs="Arial"/>
          <w:sz w:val="20"/>
          <w:szCs w:val="20"/>
        </w:rPr>
        <w:t xml:space="preserve"> ‘</w:t>
      </w:r>
      <w:r w:rsidR="008E7B40" w:rsidRPr="00D36C61">
        <w:rPr>
          <w:rFonts w:ascii="Arial" w:hAnsi="Arial" w:cs="Arial"/>
          <w:sz w:val="20"/>
          <w:szCs w:val="20"/>
        </w:rPr>
        <w:t>officiële</w:t>
      </w:r>
      <w:r w:rsidRPr="00D36C61">
        <w:rPr>
          <w:rFonts w:ascii="Arial" w:hAnsi="Arial" w:cs="Arial"/>
          <w:sz w:val="20"/>
          <w:szCs w:val="20"/>
        </w:rPr>
        <w:t>’ cijfer dateert uit</w:t>
      </w:r>
      <w:r w:rsidR="002103FC" w:rsidRPr="00D36C61">
        <w:rPr>
          <w:rFonts w:ascii="Arial" w:hAnsi="Arial" w:cs="Arial"/>
          <w:sz w:val="20"/>
          <w:szCs w:val="20"/>
        </w:rPr>
        <w:t xml:space="preserve"> 2013</w:t>
      </w:r>
      <w:r w:rsidRPr="00D36C61">
        <w:rPr>
          <w:rFonts w:ascii="Arial" w:hAnsi="Arial" w:cs="Arial"/>
          <w:sz w:val="20"/>
          <w:szCs w:val="20"/>
        </w:rPr>
        <w:t>). De verwachting is dat na 2013 het aantal huishoudens met huurtoeslag verder is gestegen</w:t>
      </w:r>
      <w:r w:rsidR="00726A66">
        <w:rPr>
          <w:rFonts w:ascii="Arial" w:hAnsi="Arial" w:cs="Arial"/>
          <w:sz w:val="20"/>
          <w:szCs w:val="20"/>
        </w:rPr>
        <w:t>.</w:t>
      </w:r>
    </w:p>
    <w:p w:rsidR="00E4625A" w:rsidRDefault="00E4625A" w:rsidP="002103FC">
      <w:pPr>
        <w:pStyle w:val="Geenafstand"/>
        <w:rPr>
          <w:rFonts w:ascii="Arial" w:hAnsi="Arial" w:cs="Arial"/>
          <w:color w:val="FF0000"/>
          <w:sz w:val="20"/>
          <w:szCs w:val="20"/>
        </w:rPr>
      </w:pPr>
    </w:p>
    <w:p w:rsidR="002103FC" w:rsidRPr="00E4625A" w:rsidRDefault="00446FF5" w:rsidP="002103FC">
      <w:pPr>
        <w:pStyle w:val="Geenafstand"/>
        <w:rPr>
          <w:rFonts w:ascii="Arial" w:hAnsi="Arial" w:cs="Arial"/>
          <w:sz w:val="20"/>
          <w:szCs w:val="20"/>
        </w:rPr>
      </w:pPr>
      <w:r w:rsidRPr="00E4625A">
        <w:rPr>
          <w:rFonts w:ascii="Arial" w:hAnsi="Arial" w:cs="Arial"/>
          <w:sz w:val="20"/>
          <w:szCs w:val="20"/>
        </w:rPr>
        <w:t xml:space="preserve">Het maximale </w:t>
      </w:r>
      <w:r w:rsidR="005037A0" w:rsidRPr="00E4625A">
        <w:rPr>
          <w:rFonts w:ascii="Arial" w:hAnsi="Arial" w:cs="Arial"/>
          <w:sz w:val="20"/>
          <w:szCs w:val="20"/>
        </w:rPr>
        <w:t>jaar</w:t>
      </w:r>
      <w:r w:rsidRPr="00E4625A">
        <w:rPr>
          <w:rFonts w:ascii="Arial" w:hAnsi="Arial" w:cs="Arial"/>
          <w:sz w:val="20"/>
          <w:szCs w:val="20"/>
        </w:rPr>
        <w:t>inkomen voor huishoudens die in aanmerking komen voor huurtoeslag is per 1 januari 2017:</w:t>
      </w:r>
    </w:p>
    <w:p w:rsidR="00446FF5" w:rsidRPr="00E4625A" w:rsidRDefault="00446FF5" w:rsidP="00446FF5">
      <w:pPr>
        <w:pStyle w:val="Geenafstand"/>
        <w:numPr>
          <w:ilvl w:val="0"/>
          <w:numId w:val="6"/>
        </w:numPr>
        <w:rPr>
          <w:rFonts w:ascii="Arial" w:hAnsi="Arial" w:cs="Arial"/>
          <w:sz w:val="20"/>
          <w:szCs w:val="20"/>
        </w:rPr>
      </w:pPr>
      <w:r w:rsidRPr="00E4625A">
        <w:rPr>
          <w:rFonts w:ascii="Arial" w:hAnsi="Arial" w:cs="Arial"/>
          <w:sz w:val="20"/>
          <w:szCs w:val="20"/>
        </w:rPr>
        <w:t>Voor alleenstaanden 22.</w:t>
      </w:r>
      <w:r w:rsidR="005037A0" w:rsidRPr="00E4625A">
        <w:rPr>
          <w:rFonts w:ascii="Arial" w:hAnsi="Arial" w:cs="Arial"/>
          <w:sz w:val="20"/>
          <w:szCs w:val="20"/>
        </w:rPr>
        <w:t>2</w:t>
      </w:r>
      <w:r w:rsidRPr="00E4625A">
        <w:rPr>
          <w:rFonts w:ascii="Arial" w:hAnsi="Arial" w:cs="Arial"/>
          <w:sz w:val="20"/>
          <w:szCs w:val="20"/>
        </w:rPr>
        <w:t>00 Euro (ongeveer 1445 Euro netto per maand)</w:t>
      </w:r>
    </w:p>
    <w:p w:rsidR="00446FF5" w:rsidRDefault="005037A0" w:rsidP="00446FF5">
      <w:pPr>
        <w:pStyle w:val="Geenafstand"/>
        <w:numPr>
          <w:ilvl w:val="0"/>
          <w:numId w:val="6"/>
        </w:numPr>
        <w:rPr>
          <w:rFonts w:ascii="Arial" w:hAnsi="Arial" w:cs="Arial"/>
          <w:sz w:val="20"/>
          <w:szCs w:val="20"/>
        </w:rPr>
      </w:pPr>
      <w:r w:rsidRPr="00E4625A">
        <w:rPr>
          <w:rFonts w:ascii="Arial" w:hAnsi="Arial" w:cs="Arial"/>
          <w:sz w:val="20"/>
          <w:szCs w:val="20"/>
        </w:rPr>
        <w:t xml:space="preserve">Voor </w:t>
      </w:r>
      <w:proofErr w:type="spellStart"/>
      <w:r w:rsidRPr="00E4625A">
        <w:rPr>
          <w:rFonts w:ascii="Arial" w:hAnsi="Arial" w:cs="Arial"/>
          <w:sz w:val="20"/>
          <w:szCs w:val="20"/>
        </w:rPr>
        <w:t>meerpersoonshuishoudens</w:t>
      </w:r>
      <w:proofErr w:type="spellEnd"/>
      <w:r w:rsidRPr="00E4625A">
        <w:rPr>
          <w:rFonts w:ascii="Arial" w:hAnsi="Arial" w:cs="Arial"/>
          <w:sz w:val="20"/>
          <w:szCs w:val="20"/>
        </w:rPr>
        <w:t xml:space="preserve"> 30.150 Euro/30.175 Euro (ongeveer 1790 Euro netto per maand). </w:t>
      </w:r>
    </w:p>
    <w:p w:rsidR="001E4673" w:rsidRPr="00E4625A" w:rsidRDefault="001E4673" w:rsidP="0033277B">
      <w:pPr>
        <w:pStyle w:val="Geenafstand"/>
        <w:ind w:left="720"/>
        <w:rPr>
          <w:rFonts w:ascii="Arial" w:hAnsi="Arial" w:cs="Arial"/>
          <w:sz w:val="20"/>
          <w:szCs w:val="20"/>
        </w:rPr>
      </w:pPr>
    </w:p>
    <w:p w:rsidR="0049154F" w:rsidRPr="005037A0" w:rsidRDefault="0049154F" w:rsidP="002103FC">
      <w:pPr>
        <w:pStyle w:val="Geenafstand"/>
        <w:rPr>
          <w:rFonts w:ascii="Arial" w:hAnsi="Arial" w:cs="Arial"/>
          <w:color w:val="FF0000"/>
          <w:sz w:val="20"/>
          <w:szCs w:val="20"/>
        </w:rPr>
      </w:pPr>
    </w:p>
    <w:p w:rsidR="007E7C4D" w:rsidRPr="009B36E2" w:rsidRDefault="0049154F" w:rsidP="009B36E2">
      <w:pPr>
        <w:pStyle w:val="Kop2"/>
        <w:rPr>
          <w:b/>
        </w:rPr>
      </w:pPr>
      <w:bookmarkStart w:id="11" w:name="_Toc475652425"/>
      <w:r w:rsidRPr="009B36E2">
        <w:rPr>
          <w:b/>
        </w:rPr>
        <w:t>De “</w:t>
      </w:r>
      <w:proofErr w:type="spellStart"/>
      <w:r w:rsidRPr="009B36E2">
        <w:rPr>
          <w:b/>
        </w:rPr>
        <w:t>scheefwoner</w:t>
      </w:r>
      <w:proofErr w:type="spellEnd"/>
      <w:r w:rsidRPr="009B36E2">
        <w:rPr>
          <w:b/>
        </w:rPr>
        <w:t>”</w:t>
      </w:r>
      <w:r w:rsidR="001E4673">
        <w:rPr>
          <w:b/>
        </w:rPr>
        <w:t xml:space="preserve"> !</w:t>
      </w:r>
      <w:bookmarkEnd w:id="11"/>
    </w:p>
    <w:tbl>
      <w:tblPr>
        <w:tblStyle w:val="Tabelraster"/>
        <w:tblpPr w:leftFromText="141" w:rightFromText="141" w:vertAnchor="text" w:tblpXSpec="right" w:tblpY="1"/>
        <w:tblOverlap w:val="never"/>
        <w:tblW w:w="0" w:type="auto"/>
        <w:jc w:val="right"/>
        <w:tblLook w:val="04A0"/>
      </w:tblPr>
      <w:tblGrid>
        <w:gridCol w:w="4991"/>
      </w:tblGrid>
      <w:tr w:rsidR="007E7C4D" w:rsidTr="00CE41E5">
        <w:trPr>
          <w:jc w:val="right"/>
        </w:trPr>
        <w:tc>
          <w:tcPr>
            <w:tcW w:w="49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9233A3" w:rsidRDefault="009233A3" w:rsidP="00CE41E5">
            <w:pPr>
              <w:pStyle w:val="Geenafstand"/>
              <w:rPr>
                <w:rFonts w:ascii="Times New Roman" w:hAnsi="Times New Roman" w:cs="Times New Roman"/>
                <w:b/>
                <w:i/>
                <w:color w:val="002060"/>
                <w:sz w:val="28"/>
                <w:szCs w:val="28"/>
              </w:rPr>
            </w:pPr>
          </w:p>
          <w:p w:rsidR="007E7C4D" w:rsidRDefault="007E7C4D" w:rsidP="00CE41E5">
            <w:pPr>
              <w:pStyle w:val="Geenafstand"/>
              <w:rPr>
                <w:rFonts w:ascii="Times New Roman" w:hAnsi="Times New Roman" w:cs="Times New Roman"/>
                <w:b/>
                <w:i/>
                <w:color w:val="002060"/>
                <w:sz w:val="28"/>
                <w:szCs w:val="28"/>
              </w:rPr>
            </w:pPr>
            <w:r w:rsidRPr="009233A3">
              <w:rPr>
                <w:rFonts w:ascii="Times New Roman" w:hAnsi="Times New Roman" w:cs="Times New Roman"/>
                <w:b/>
                <w:i/>
                <w:color w:val="002060"/>
                <w:sz w:val="28"/>
                <w:szCs w:val="28"/>
              </w:rPr>
              <w:t xml:space="preserve">Het begrip </w:t>
            </w:r>
            <w:proofErr w:type="spellStart"/>
            <w:r w:rsidRPr="009233A3">
              <w:rPr>
                <w:rFonts w:ascii="Times New Roman" w:hAnsi="Times New Roman" w:cs="Times New Roman"/>
                <w:b/>
                <w:i/>
                <w:color w:val="002060"/>
                <w:sz w:val="28"/>
                <w:szCs w:val="28"/>
              </w:rPr>
              <w:t>scheefwoner</w:t>
            </w:r>
            <w:proofErr w:type="spellEnd"/>
            <w:r w:rsidRPr="009233A3">
              <w:rPr>
                <w:rFonts w:ascii="Times New Roman" w:hAnsi="Times New Roman" w:cs="Times New Roman"/>
                <w:b/>
                <w:i/>
                <w:color w:val="002060"/>
                <w:sz w:val="28"/>
                <w:szCs w:val="28"/>
              </w:rPr>
              <w:t xml:space="preserve"> is een ideologische verdoezeling van een belasting invoering voor sociale huurders – de verhuurderheffing</w:t>
            </w:r>
          </w:p>
          <w:p w:rsidR="009233A3" w:rsidRPr="009233A3" w:rsidRDefault="009233A3" w:rsidP="00CE41E5">
            <w:pPr>
              <w:pStyle w:val="Geenafstand"/>
              <w:rPr>
                <w:rFonts w:ascii="Times New Roman" w:hAnsi="Times New Roman" w:cs="Times New Roman"/>
                <w:b/>
              </w:rPr>
            </w:pPr>
          </w:p>
        </w:tc>
      </w:tr>
    </w:tbl>
    <w:p w:rsidR="0049154F" w:rsidRPr="001E4673" w:rsidRDefault="0049154F" w:rsidP="001E4673">
      <w:pPr>
        <w:pStyle w:val="Geenafstand"/>
        <w:rPr>
          <w:rFonts w:ascii="Arial" w:hAnsi="Arial" w:cs="Arial"/>
        </w:rPr>
      </w:pPr>
    </w:p>
    <w:p w:rsidR="0049154F" w:rsidRPr="007E7C4D" w:rsidRDefault="002103FC" w:rsidP="007E7C4D">
      <w:pPr>
        <w:pStyle w:val="Geenafstand"/>
        <w:spacing w:line="276" w:lineRule="auto"/>
        <w:rPr>
          <w:rFonts w:ascii="Arial" w:hAnsi="Arial" w:cs="Arial"/>
          <w:sz w:val="20"/>
          <w:szCs w:val="20"/>
        </w:rPr>
      </w:pPr>
      <w:r w:rsidRPr="007E7C4D">
        <w:rPr>
          <w:rFonts w:ascii="Arial" w:hAnsi="Arial" w:cs="Arial"/>
          <w:sz w:val="20"/>
          <w:szCs w:val="20"/>
        </w:rPr>
        <w:t>Het begrip “</w:t>
      </w:r>
      <w:proofErr w:type="spellStart"/>
      <w:r w:rsidRPr="007E7C4D">
        <w:rPr>
          <w:rFonts w:ascii="Arial" w:hAnsi="Arial" w:cs="Arial"/>
          <w:sz w:val="20"/>
          <w:szCs w:val="20"/>
        </w:rPr>
        <w:t>scheefwoner</w:t>
      </w:r>
      <w:proofErr w:type="spellEnd"/>
      <w:r w:rsidRPr="007E7C4D">
        <w:rPr>
          <w:rFonts w:ascii="Arial" w:hAnsi="Arial" w:cs="Arial"/>
          <w:sz w:val="20"/>
          <w:szCs w:val="20"/>
        </w:rPr>
        <w:t>” ontstond</w:t>
      </w:r>
      <w:r w:rsidR="0049154F" w:rsidRPr="007E7C4D">
        <w:rPr>
          <w:rFonts w:ascii="Arial" w:hAnsi="Arial" w:cs="Arial"/>
          <w:sz w:val="20"/>
          <w:szCs w:val="20"/>
        </w:rPr>
        <w:t xml:space="preserve"> in de afgelopen regeerperiode.</w:t>
      </w:r>
    </w:p>
    <w:p w:rsidR="008E7B40" w:rsidRPr="007E7C4D" w:rsidRDefault="008E7B40" w:rsidP="007E7C4D">
      <w:pPr>
        <w:pStyle w:val="Geenafstand"/>
        <w:spacing w:line="276" w:lineRule="auto"/>
        <w:rPr>
          <w:rFonts w:ascii="Arial" w:hAnsi="Arial" w:cs="Arial"/>
          <w:sz w:val="20"/>
          <w:szCs w:val="20"/>
        </w:rPr>
      </w:pPr>
    </w:p>
    <w:p w:rsidR="00BB0880" w:rsidRDefault="0049154F" w:rsidP="007E7C4D">
      <w:pPr>
        <w:pStyle w:val="Geenafstand"/>
        <w:spacing w:line="276" w:lineRule="auto"/>
        <w:rPr>
          <w:rFonts w:ascii="Arial" w:hAnsi="Arial" w:cs="Arial"/>
          <w:sz w:val="20"/>
          <w:szCs w:val="20"/>
        </w:rPr>
      </w:pPr>
      <w:r w:rsidRPr="007E7C4D">
        <w:rPr>
          <w:rFonts w:ascii="Arial" w:hAnsi="Arial" w:cs="Arial"/>
          <w:sz w:val="20"/>
          <w:szCs w:val="20"/>
        </w:rPr>
        <w:t>Mensen die ook maar iets boven de inkomensgrens</w:t>
      </w:r>
      <w:r w:rsidR="00B55FCF" w:rsidRPr="007E7C4D">
        <w:rPr>
          <w:rFonts w:ascii="Arial" w:hAnsi="Arial" w:cs="Arial"/>
          <w:sz w:val="20"/>
          <w:szCs w:val="20"/>
        </w:rPr>
        <w:t xml:space="preserve"> voor toewijzing zitten</w:t>
      </w:r>
      <w:r w:rsidR="00BB0880">
        <w:rPr>
          <w:rFonts w:ascii="Arial" w:hAnsi="Arial" w:cs="Arial"/>
          <w:sz w:val="20"/>
          <w:szCs w:val="20"/>
        </w:rPr>
        <w:t>,</w:t>
      </w:r>
      <w:r w:rsidR="00B55FCF" w:rsidRPr="007E7C4D">
        <w:rPr>
          <w:rFonts w:ascii="Arial" w:hAnsi="Arial" w:cs="Arial"/>
          <w:sz w:val="20"/>
          <w:szCs w:val="20"/>
        </w:rPr>
        <w:t xml:space="preserve"> werden </w:t>
      </w:r>
      <w:r w:rsidR="00BB0880">
        <w:rPr>
          <w:rFonts w:ascii="Arial" w:hAnsi="Arial" w:cs="Arial"/>
          <w:sz w:val="20"/>
          <w:szCs w:val="20"/>
        </w:rPr>
        <w:t>ineens</w:t>
      </w:r>
      <w:r w:rsidR="00B55FCF" w:rsidRPr="007E7C4D">
        <w:rPr>
          <w:rFonts w:ascii="Arial" w:hAnsi="Arial" w:cs="Arial"/>
          <w:sz w:val="20"/>
          <w:szCs w:val="20"/>
        </w:rPr>
        <w:t xml:space="preserve"> afgeschilderd </w:t>
      </w:r>
      <w:r w:rsidR="007464A9" w:rsidRPr="007E7C4D">
        <w:rPr>
          <w:rFonts w:ascii="Arial" w:hAnsi="Arial" w:cs="Arial"/>
          <w:sz w:val="20"/>
          <w:szCs w:val="20"/>
        </w:rPr>
        <w:t xml:space="preserve">als een soort </w:t>
      </w:r>
      <w:r w:rsidR="00B55FCF" w:rsidRPr="007E7C4D">
        <w:rPr>
          <w:rFonts w:ascii="Arial" w:hAnsi="Arial" w:cs="Arial"/>
          <w:sz w:val="20"/>
          <w:szCs w:val="20"/>
        </w:rPr>
        <w:t>“</w:t>
      </w:r>
      <w:r w:rsidR="008E7B40" w:rsidRPr="007E7C4D">
        <w:rPr>
          <w:rFonts w:ascii="Arial" w:hAnsi="Arial" w:cs="Arial"/>
          <w:sz w:val="20"/>
          <w:szCs w:val="20"/>
        </w:rPr>
        <w:t xml:space="preserve">egoïst”. </w:t>
      </w:r>
    </w:p>
    <w:p w:rsidR="00BB0880" w:rsidRDefault="00BB0880" w:rsidP="007E7C4D">
      <w:pPr>
        <w:pStyle w:val="Geenafstand"/>
        <w:spacing w:line="276" w:lineRule="auto"/>
        <w:rPr>
          <w:rFonts w:ascii="Arial" w:hAnsi="Arial" w:cs="Arial"/>
          <w:sz w:val="20"/>
          <w:szCs w:val="20"/>
        </w:rPr>
      </w:pPr>
    </w:p>
    <w:p w:rsidR="00DE6828" w:rsidRPr="007E7C4D" w:rsidRDefault="00DE6828" w:rsidP="007E7C4D">
      <w:pPr>
        <w:pStyle w:val="Geenafstand"/>
        <w:spacing w:line="276" w:lineRule="auto"/>
        <w:rPr>
          <w:rFonts w:ascii="Arial" w:hAnsi="Arial" w:cs="Arial"/>
          <w:sz w:val="20"/>
          <w:szCs w:val="20"/>
        </w:rPr>
      </w:pPr>
      <w:r w:rsidRPr="007E7C4D">
        <w:rPr>
          <w:rFonts w:ascii="Arial" w:hAnsi="Arial" w:cs="Arial"/>
          <w:sz w:val="20"/>
          <w:szCs w:val="20"/>
        </w:rPr>
        <w:t xml:space="preserve">Ze bezetten </w:t>
      </w:r>
      <w:r w:rsidR="008E7B40" w:rsidRPr="007E7C4D">
        <w:rPr>
          <w:rFonts w:ascii="Arial" w:hAnsi="Arial" w:cs="Arial"/>
          <w:sz w:val="20"/>
          <w:szCs w:val="20"/>
        </w:rPr>
        <w:t xml:space="preserve">ineens </w:t>
      </w:r>
      <w:r w:rsidRPr="007E7C4D">
        <w:rPr>
          <w:rFonts w:ascii="Arial" w:hAnsi="Arial" w:cs="Arial"/>
          <w:sz w:val="20"/>
          <w:szCs w:val="20"/>
        </w:rPr>
        <w:t xml:space="preserve">een woning die hun niet </w:t>
      </w:r>
      <w:r w:rsidR="00BB0880" w:rsidRPr="00BB0880">
        <w:rPr>
          <w:rFonts w:ascii="Arial" w:hAnsi="Arial" w:cs="Arial"/>
          <w:color w:val="7030A0"/>
          <w:sz w:val="20"/>
          <w:szCs w:val="20"/>
        </w:rPr>
        <w:t>zou toebehoren</w:t>
      </w:r>
      <w:r w:rsidRPr="00BB0880">
        <w:rPr>
          <w:rFonts w:ascii="Arial" w:hAnsi="Arial" w:cs="Arial"/>
          <w:color w:val="7030A0"/>
          <w:sz w:val="20"/>
          <w:szCs w:val="20"/>
        </w:rPr>
        <w:t xml:space="preserve"> </w:t>
      </w:r>
      <w:r w:rsidRPr="007E7C4D">
        <w:rPr>
          <w:rFonts w:ascii="Arial" w:hAnsi="Arial" w:cs="Arial"/>
          <w:sz w:val="20"/>
          <w:szCs w:val="20"/>
        </w:rPr>
        <w:t xml:space="preserve">en moeten </w:t>
      </w:r>
      <w:r w:rsidR="00BB0880">
        <w:rPr>
          <w:rFonts w:ascii="Arial" w:hAnsi="Arial" w:cs="Arial"/>
          <w:sz w:val="20"/>
          <w:szCs w:val="20"/>
        </w:rPr>
        <w:t xml:space="preserve">daarom </w:t>
      </w:r>
      <w:r w:rsidRPr="007E7C4D">
        <w:rPr>
          <w:rFonts w:ascii="Arial" w:hAnsi="Arial" w:cs="Arial"/>
          <w:sz w:val="20"/>
          <w:szCs w:val="20"/>
        </w:rPr>
        <w:t>“doorstromen” naar een duurdere huurwoning.</w:t>
      </w:r>
    </w:p>
    <w:p w:rsidR="008E7B40" w:rsidRPr="007E7C4D" w:rsidRDefault="008E7B40" w:rsidP="007E7C4D">
      <w:pPr>
        <w:pStyle w:val="Geenafstand"/>
        <w:spacing w:line="276" w:lineRule="auto"/>
        <w:rPr>
          <w:rFonts w:ascii="Arial" w:hAnsi="Arial" w:cs="Arial"/>
          <w:sz w:val="20"/>
          <w:szCs w:val="20"/>
        </w:rPr>
      </w:pPr>
    </w:p>
    <w:p w:rsidR="00281CC5" w:rsidRPr="007E7C4D" w:rsidRDefault="00DE6828" w:rsidP="007E7C4D">
      <w:pPr>
        <w:pStyle w:val="Geenafstand"/>
        <w:spacing w:line="276" w:lineRule="auto"/>
        <w:rPr>
          <w:rFonts w:ascii="Arial" w:hAnsi="Arial" w:cs="Arial"/>
          <w:sz w:val="20"/>
          <w:szCs w:val="20"/>
        </w:rPr>
      </w:pPr>
      <w:r w:rsidRPr="007E7C4D">
        <w:rPr>
          <w:rFonts w:ascii="Arial" w:hAnsi="Arial" w:cs="Arial"/>
          <w:sz w:val="20"/>
          <w:szCs w:val="20"/>
        </w:rPr>
        <w:t>Voor het overgrote deel gaat het hier over mensen die a</w:t>
      </w:r>
      <w:r w:rsidR="008E7B40" w:rsidRPr="007E7C4D">
        <w:rPr>
          <w:rFonts w:ascii="Arial" w:hAnsi="Arial" w:cs="Arial"/>
          <w:sz w:val="20"/>
          <w:szCs w:val="20"/>
        </w:rPr>
        <w:t xml:space="preserve">l jaren in “hun” buurtje wonen. </w:t>
      </w:r>
      <w:r w:rsidRPr="007E7C4D">
        <w:rPr>
          <w:rFonts w:ascii="Arial" w:hAnsi="Arial" w:cs="Arial"/>
          <w:sz w:val="20"/>
          <w:szCs w:val="20"/>
        </w:rPr>
        <w:t xml:space="preserve">Vaak met een bescheiden inkomen </w:t>
      </w:r>
      <w:r w:rsidRPr="00BB0880">
        <w:rPr>
          <w:rFonts w:ascii="Arial" w:hAnsi="Arial" w:cs="Arial"/>
          <w:color w:val="7030A0"/>
          <w:sz w:val="20"/>
          <w:szCs w:val="20"/>
        </w:rPr>
        <w:t>en</w:t>
      </w:r>
      <w:r w:rsidR="00BB0880" w:rsidRPr="00BB0880">
        <w:rPr>
          <w:rFonts w:ascii="Arial" w:hAnsi="Arial" w:cs="Arial"/>
          <w:color w:val="7030A0"/>
          <w:sz w:val="20"/>
          <w:szCs w:val="20"/>
        </w:rPr>
        <w:t>/of</w:t>
      </w:r>
      <w:r w:rsidRPr="00BB0880">
        <w:rPr>
          <w:rFonts w:ascii="Arial" w:hAnsi="Arial" w:cs="Arial"/>
          <w:color w:val="7030A0"/>
          <w:sz w:val="20"/>
          <w:szCs w:val="20"/>
        </w:rPr>
        <w:t xml:space="preserve"> </w:t>
      </w:r>
      <w:r w:rsidRPr="007E7C4D">
        <w:rPr>
          <w:rFonts w:ascii="Arial" w:hAnsi="Arial" w:cs="Arial"/>
          <w:sz w:val="20"/>
          <w:szCs w:val="20"/>
        </w:rPr>
        <w:t>een partner die in deeltijd werkt</w:t>
      </w:r>
      <w:r w:rsidR="00281CC5" w:rsidRPr="007E7C4D">
        <w:rPr>
          <w:rFonts w:ascii="Arial" w:hAnsi="Arial" w:cs="Arial"/>
          <w:sz w:val="20"/>
          <w:szCs w:val="20"/>
        </w:rPr>
        <w:t>.</w:t>
      </w:r>
    </w:p>
    <w:p w:rsidR="007E7C4D" w:rsidRDefault="007E7C4D" w:rsidP="007E7C4D">
      <w:pPr>
        <w:pStyle w:val="Geenafstand"/>
        <w:spacing w:line="276" w:lineRule="auto"/>
        <w:rPr>
          <w:rFonts w:ascii="Arial" w:hAnsi="Arial" w:cs="Arial"/>
          <w:color w:val="4F81BD" w:themeColor="accent1"/>
          <w:sz w:val="20"/>
          <w:szCs w:val="20"/>
        </w:rPr>
      </w:pPr>
    </w:p>
    <w:p w:rsidR="00BF6D44" w:rsidRPr="007E7C4D" w:rsidRDefault="00281CC5" w:rsidP="002103FC">
      <w:pPr>
        <w:pStyle w:val="Geenafstand"/>
        <w:rPr>
          <w:rFonts w:ascii="Arial" w:hAnsi="Arial" w:cs="Arial"/>
          <w:sz w:val="20"/>
          <w:szCs w:val="20"/>
        </w:rPr>
      </w:pPr>
      <w:r w:rsidRPr="007E7C4D">
        <w:rPr>
          <w:rFonts w:ascii="Arial" w:hAnsi="Arial" w:cs="Arial"/>
          <w:sz w:val="20"/>
          <w:szCs w:val="20"/>
        </w:rPr>
        <w:t>Het is het “</w:t>
      </w:r>
      <w:r w:rsidR="008E7B40" w:rsidRPr="007E7C4D">
        <w:rPr>
          <w:rFonts w:ascii="Arial" w:hAnsi="Arial" w:cs="Arial"/>
          <w:sz w:val="20"/>
          <w:szCs w:val="20"/>
        </w:rPr>
        <w:t>ideologische</w:t>
      </w:r>
      <w:r w:rsidRPr="007E7C4D">
        <w:rPr>
          <w:rFonts w:ascii="Arial" w:hAnsi="Arial" w:cs="Arial"/>
          <w:sz w:val="20"/>
          <w:szCs w:val="20"/>
        </w:rPr>
        <w:t xml:space="preserve">” </w:t>
      </w:r>
      <w:r w:rsidR="002103FC" w:rsidRPr="007E7C4D">
        <w:rPr>
          <w:rFonts w:ascii="Arial" w:hAnsi="Arial" w:cs="Arial"/>
          <w:sz w:val="20"/>
          <w:szCs w:val="20"/>
        </w:rPr>
        <w:t>sausje die de forse inkomensafhankelijke huurverhogingen (ook voor de mensen met een bescheiden inkomen) en  verhuurderbelasting (de zogenoemde verhu</w:t>
      </w:r>
      <w:r w:rsidR="00BF6D44" w:rsidRPr="007E7C4D">
        <w:rPr>
          <w:rFonts w:ascii="Arial" w:hAnsi="Arial" w:cs="Arial"/>
          <w:sz w:val="20"/>
          <w:szCs w:val="20"/>
        </w:rPr>
        <w:t>urderheffing) moest verdoezelen.</w:t>
      </w:r>
    </w:p>
    <w:p w:rsidR="008E7B40" w:rsidRPr="00F93017" w:rsidRDefault="008E7B40" w:rsidP="002103FC">
      <w:pPr>
        <w:pStyle w:val="Geenafstand"/>
        <w:rPr>
          <w:rFonts w:ascii="Arial" w:hAnsi="Arial" w:cs="Arial"/>
          <w:color w:val="4F81BD" w:themeColor="accent1"/>
          <w:sz w:val="20"/>
          <w:szCs w:val="20"/>
        </w:rPr>
      </w:pPr>
    </w:p>
    <w:p w:rsidR="002103FC" w:rsidRPr="007E7C4D" w:rsidRDefault="00BF6D44" w:rsidP="007E7C4D">
      <w:pPr>
        <w:pStyle w:val="Geenafstand"/>
        <w:spacing w:line="276" w:lineRule="auto"/>
        <w:rPr>
          <w:rFonts w:ascii="Arial" w:hAnsi="Arial" w:cs="Arial"/>
          <w:sz w:val="20"/>
          <w:szCs w:val="20"/>
        </w:rPr>
      </w:pPr>
      <w:r w:rsidRPr="007E7C4D">
        <w:rPr>
          <w:rFonts w:ascii="Arial" w:hAnsi="Arial" w:cs="Arial"/>
          <w:sz w:val="20"/>
          <w:szCs w:val="20"/>
        </w:rPr>
        <w:t xml:space="preserve">Het is een beleid dat uitvoering geeft aan het beleid dat de Europese Commissie in december 2009 heeft vastgesteld </w:t>
      </w:r>
      <w:r w:rsidR="008E7B40" w:rsidRPr="007E7C4D">
        <w:rPr>
          <w:rFonts w:ascii="Arial" w:hAnsi="Arial" w:cs="Arial"/>
          <w:sz w:val="20"/>
          <w:szCs w:val="20"/>
        </w:rPr>
        <w:t xml:space="preserve">waarbij </w:t>
      </w:r>
      <w:r w:rsidRPr="007E7C4D">
        <w:rPr>
          <w:rFonts w:ascii="Arial" w:hAnsi="Arial" w:cs="Arial"/>
          <w:sz w:val="20"/>
          <w:szCs w:val="20"/>
        </w:rPr>
        <w:t>maar aan een beperkte groep een “sociale huurwoning” mag worden toegewezen.</w:t>
      </w:r>
    </w:p>
    <w:p w:rsidR="00CA1D8E" w:rsidRPr="007E7C4D" w:rsidRDefault="00CA1D8E" w:rsidP="007E7C4D">
      <w:pPr>
        <w:pStyle w:val="Geenafstand"/>
        <w:spacing w:line="276" w:lineRule="auto"/>
        <w:rPr>
          <w:rFonts w:ascii="Arial" w:hAnsi="Arial" w:cs="Arial"/>
          <w:sz w:val="20"/>
          <w:szCs w:val="20"/>
        </w:rPr>
      </w:pPr>
    </w:p>
    <w:p w:rsidR="0087179E" w:rsidRDefault="0087179E" w:rsidP="007E7C4D">
      <w:pPr>
        <w:pStyle w:val="Geenafstand"/>
        <w:spacing w:line="276" w:lineRule="auto"/>
        <w:rPr>
          <w:rFonts w:ascii="Arial" w:hAnsi="Arial" w:cs="Arial"/>
          <w:sz w:val="20"/>
          <w:szCs w:val="20"/>
        </w:rPr>
      </w:pPr>
      <w:r w:rsidRPr="007E7C4D">
        <w:rPr>
          <w:rFonts w:ascii="Arial" w:hAnsi="Arial" w:cs="Arial"/>
          <w:sz w:val="20"/>
          <w:szCs w:val="20"/>
        </w:rPr>
        <w:lastRenderedPageBreak/>
        <w:t>Een beslissing, onder aanvoering van de toenmalige</w:t>
      </w:r>
      <w:r w:rsidR="00FA0119" w:rsidRPr="007E7C4D">
        <w:rPr>
          <w:rFonts w:ascii="Arial" w:hAnsi="Arial" w:cs="Arial"/>
          <w:sz w:val="20"/>
          <w:szCs w:val="20"/>
        </w:rPr>
        <w:t xml:space="preserve"> Eu</w:t>
      </w:r>
      <w:r w:rsidRPr="007E7C4D">
        <w:rPr>
          <w:rFonts w:ascii="Arial" w:hAnsi="Arial" w:cs="Arial"/>
          <w:sz w:val="20"/>
          <w:szCs w:val="20"/>
        </w:rPr>
        <w:t xml:space="preserve">rocommissaris mevrouw Kroes tot stand gekomen, die de weg vrij moest maken voor de “markt” en opdrijving van de huren. </w:t>
      </w:r>
    </w:p>
    <w:p w:rsidR="00BB0880" w:rsidRDefault="00BB0880" w:rsidP="007E7C4D">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0" w:type="auto"/>
        <w:jc w:val="right"/>
        <w:tblLook w:val="04A0"/>
      </w:tblPr>
      <w:tblGrid>
        <w:gridCol w:w="4991"/>
      </w:tblGrid>
      <w:tr w:rsidR="00BB0880" w:rsidTr="000D79E5">
        <w:trPr>
          <w:jc w:val="right"/>
        </w:trPr>
        <w:tc>
          <w:tcPr>
            <w:tcW w:w="49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BB0880" w:rsidRDefault="00BB0880" w:rsidP="000D79E5">
            <w:pPr>
              <w:pStyle w:val="Geenafstand"/>
              <w:rPr>
                <w:rFonts w:ascii="Times New Roman" w:hAnsi="Times New Roman" w:cs="Times New Roman"/>
                <w:b/>
                <w:i/>
                <w:color w:val="002060"/>
                <w:sz w:val="28"/>
                <w:szCs w:val="28"/>
              </w:rPr>
            </w:pPr>
          </w:p>
          <w:p w:rsidR="00BB0880" w:rsidRDefault="000D79E5" w:rsidP="000D79E5">
            <w:pPr>
              <w:pStyle w:val="Geenafstand"/>
              <w:rPr>
                <w:rFonts w:ascii="Times New Roman" w:hAnsi="Times New Roman" w:cs="Times New Roman"/>
                <w:b/>
                <w:i/>
                <w:color w:val="002060"/>
                <w:sz w:val="28"/>
                <w:szCs w:val="28"/>
              </w:rPr>
            </w:pPr>
            <w:r w:rsidRPr="002F4E00">
              <w:rPr>
                <w:rFonts w:ascii="Times New Roman" w:hAnsi="Times New Roman" w:cs="Times New Roman"/>
                <w:b/>
                <w:i/>
                <w:color w:val="002060"/>
                <w:sz w:val="28"/>
                <w:szCs w:val="28"/>
              </w:rPr>
              <w:t>IBW-N: Handelen Europese  Commissie</w:t>
            </w:r>
            <w:r w:rsidR="00A874D5" w:rsidRPr="002F4E00">
              <w:rPr>
                <w:rFonts w:ascii="Times New Roman" w:hAnsi="Times New Roman" w:cs="Times New Roman"/>
                <w:b/>
                <w:i/>
                <w:color w:val="002060"/>
                <w:sz w:val="28"/>
                <w:szCs w:val="28"/>
              </w:rPr>
              <w:t xml:space="preserve"> in strijd met </w:t>
            </w:r>
            <w:r w:rsidRPr="002F4E00">
              <w:rPr>
                <w:rFonts w:ascii="Times New Roman" w:hAnsi="Times New Roman" w:cs="Times New Roman"/>
                <w:b/>
                <w:i/>
                <w:color w:val="002060"/>
                <w:sz w:val="28"/>
                <w:szCs w:val="28"/>
              </w:rPr>
              <w:t xml:space="preserve">Internationaal </w:t>
            </w:r>
            <w:r w:rsidR="00BB0880" w:rsidRPr="002F4E00">
              <w:rPr>
                <w:rFonts w:ascii="Times New Roman" w:hAnsi="Times New Roman" w:cs="Times New Roman"/>
                <w:b/>
                <w:i/>
                <w:color w:val="002060"/>
                <w:sz w:val="28"/>
                <w:szCs w:val="28"/>
              </w:rPr>
              <w:t>verdrag</w:t>
            </w:r>
            <w:r w:rsidRPr="002F4E00">
              <w:rPr>
                <w:rFonts w:ascii="Times New Roman" w:hAnsi="Times New Roman" w:cs="Times New Roman"/>
                <w:b/>
                <w:i/>
                <w:color w:val="002060"/>
                <w:sz w:val="28"/>
                <w:szCs w:val="28"/>
              </w:rPr>
              <w:t>(BUPO)</w:t>
            </w:r>
            <w:r w:rsidR="00BB0880" w:rsidRPr="002F4E00">
              <w:rPr>
                <w:rFonts w:ascii="Times New Roman" w:hAnsi="Times New Roman" w:cs="Times New Roman"/>
                <w:b/>
                <w:i/>
                <w:color w:val="002060"/>
                <w:sz w:val="28"/>
                <w:szCs w:val="28"/>
              </w:rPr>
              <w:t xml:space="preserve"> en</w:t>
            </w:r>
            <w:r w:rsidR="00BB0880">
              <w:rPr>
                <w:rFonts w:ascii="Times New Roman" w:hAnsi="Times New Roman" w:cs="Times New Roman"/>
                <w:b/>
                <w:i/>
                <w:color w:val="002060"/>
                <w:sz w:val="28"/>
                <w:szCs w:val="28"/>
              </w:rPr>
              <w:t xml:space="preserve"> in strijd met de Nederlandse grondwet !</w:t>
            </w:r>
          </w:p>
          <w:p w:rsidR="00BB0880" w:rsidRPr="009233A3" w:rsidRDefault="00BB0880" w:rsidP="000D79E5">
            <w:pPr>
              <w:pStyle w:val="Geenafstand"/>
              <w:rPr>
                <w:rFonts w:ascii="Times New Roman" w:hAnsi="Times New Roman" w:cs="Times New Roman"/>
                <w:b/>
              </w:rPr>
            </w:pPr>
          </w:p>
        </w:tc>
      </w:tr>
    </w:tbl>
    <w:p w:rsidR="008C0FC9" w:rsidRDefault="005037A0" w:rsidP="007E7C4D">
      <w:pPr>
        <w:pStyle w:val="Geenafstand"/>
        <w:spacing w:line="276" w:lineRule="auto"/>
        <w:rPr>
          <w:rFonts w:ascii="Arial" w:hAnsi="Arial" w:cs="Arial"/>
          <w:sz w:val="20"/>
          <w:szCs w:val="20"/>
        </w:rPr>
      </w:pPr>
      <w:r w:rsidRPr="008C0FC9">
        <w:rPr>
          <w:rFonts w:ascii="Arial" w:hAnsi="Arial" w:cs="Arial"/>
          <w:sz w:val="20"/>
          <w:szCs w:val="20"/>
        </w:rPr>
        <w:t>Een beslissing die</w:t>
      </w:r>
      <w:r w:rsidR="00BB0880" w:rsidRPr="008C0FC9">
        <w:rPr>
          <w:rFonts w:ascii="Arial" w:hAnsi="Arial" w:cs="Arial"/>
          <w:sz w:val="20"/>
          <w:szCs w:val="20"/>
        </w:rPr>
        <w:t>, naar de mening van het IBW-N</w:t>
      </w:r>
      <w:r w:rsidRPr="008C0FC9">
        <w:rPr>
          <w:rFonts w:ascii="Arial" w:hAnsi="Arial" w:cs="Arial"/>
          <w:sz w:val="20"/>
          <w:szCs w:val="20"/>
        </w:rPr>
        <w:t xml:space="preserve"> in strijd is met het</w:t>
      </w:r>
      <w:r w:rsidR="008C0FC9" w:rsidRPr="008C0FC9">
        <w:rPr>
          <w:rFonts w:ascii="Arial" w:hAnsi="Arial" w:cs="Arial"/>
          <w:sz w:val="20"/>
          <w:szCs w:val="20"/>
        </w:rPr>
        <w:t>,</w:t>
      </w:r>
      <w:r w:rsidRPr="008C0FC9">
        <w:rPr>
          <w:rFonts w:ascii="Arial" w:hAnsi="Arial" w:cs="Arial"/>
          <w:sz w:val="20"/>
          <w:szCs w:val="20"/>
        </w:rPr>
        <w:t xml:space="preserve"> ook door de Nederlandse staat ondertekende</w:t>
      </w:r>
      <w:r w:rsidR="008C0FC9" w:rsidRPr="008C0FC9">
        <w:rPr>
          <w:rFonts w:ascii="Arial" w:hAnsi="Arial" w:cs="Arial"/>
          <w:sz w:val="20"/>
          <w:szCs w:val="20"/>
        </w:rPr>
        <w:t>,</w:t>
      </w:r>
      <w:r w:rsidRPr="008C0FC9">
        <w:rPr>
          <w:rFonts w:ascii="Arial" w:hAnsi="Arial" w:cs="Arial"/>
          <w:sz w:val="20"/>
          <w:szCs w:val="20"/>
        </w:rPr>
        <w:t xml:space="preserve"> </w:t>
      </w:r>
      <w:proofErr w:type="spellStart"/>
      <w:r w:rsidRPr="008C0FC9">
        <w:rPr>
          <w:rFonts w:ascii="Arial" w:hAnsi="Arial" w:cs="Arial"/>
          <w:sz w:val="20"/>
          <w:szCs w:val="20"/>
        </w:rPr>
        <w:t>BUPO-verdrag</w:t>
      </w:r>
      <w:proofErr w:type="spellEnd"/>
      <w:r w:rsidRPr="008C0FC9">
        <w:rPr>
          <w:rFonts w:ascii="Arial" w:hAnsi="Arial" w:cs="Arial"/>
          <w:sz w:val="20"/>
          <w:szCs w:val="20"/>
        </w:rPr>
        <w:t xml:space="preserve"> (</w:t>
      </w:r>
      <w:r w:rsidR="00BF3201" w:rsidRPr="008C0FC9">
        <w:rPr>
          <w:rFonts w:ascii="Arial" w:hAnsi="Arial" w:cs="Arial"/>
          <w:sz w:val="20"/>
          <w:szCs w:val="20"/>
        </w:rPr>
        <w:t>Internationaal verdrag inzake burg</w:t>
      </w:r>
      <w:r w:rsidR="008C0FC9">
        <w:rPr>
          <w:rFonts w:ascii="Arial" w:hAnsi="Arial" w:cs="Arial"/>
          <w:sz w:val="20"/>
          <w:szCs w:val="20"/>
        </w:rPr>
        <w:t xml:space="preserve">enrechten en politieke rechten). </w:t>
      </w:r>
    </w:p>
    <w:p w:rsidR="008C0FC9" w:rsidRDefault="008C0FC9" w:rsidP="007E7C4D">
      <w:pPr>
        <w:pStyle w:val="Geenafstand"/>
        <w:spacing w:line="276" w:lineRule="auto"/>
        <w:rPr>
          <w:rFonts w:ascii="Arial" w:hAnsi="Arial" w:cs="Arial"/>
          <w:sz w:val="20"/>
          <w:szCs w:val="20"/>
        </w:rPr>
      </w:pPr>
    </w:p>
    <w:p w:rsidR="008C0FC9" w:rsidRDefault="008C0FC9" w:rsidP="007E7C4D">
      <w:pPr>
        <w:pStyle w:val="Geenafstand"/>
        <w:spacing w:line="276" w:lineRule="auto"/>
        <w:rPr>
          <w:rFonts w:ascii="Arial" w:hAnsi="Arial" w:cs="Arial"/>
          <w:sz w:val="20"/>
          <w:szCs w:val="20"/>
        </w:rPr>
      </w:pPr>
      <w:r>
        <w:rPr>
          <w:rFonts w:ascii="Arial" w:hAnsi="Arial" w:cs="Arial"/>
          <w:sz w:val="20"/>
          <w:szCs w:val="20"/>
        </w:rPr>
        <w:t xml:space="preserve">In dit verdrag staat </w:t>
      </w:r>
      <w:r w:rsidR="00BF3201" w:rsidRPr="008C0FC9">
        <w:rPr>
          <w:rFonts w:ascii="Arial" w:hAnsi="Arial" w:cs="Arial"/>
          <w:sz w:val="20"/>
          <w:szCs w:val="20"/>
        </w:rPr>
        <w:t xml:space="preserve">in Artikel 1 lid </w:t>
      </w:r>
      <w:r>
        <w:rPr>
          <w:rFonts w:ascii="Arial" w:hAnsi="Arial" w:cs="Arial"/>
          <w:sz w:val="20"/>
          <w:szCs w:val="20"/>
        </w:rPr>
        <w:t>1</w:t>
      </w:r>
      <w:r w:rsidR="00BF3201" w:rsidRPr="008C0FC9">
        <w:rPr>
          <w:rFonts w:ascii="Arial" w:hAnsi="Arial" w:cs="Arial"/>
          <w:sz w:val="20"/>
          <w:szCs w:val="20"/>
        </w:rPr>
        <w:t xml:space="preserve">: </w:t>
      </w:r>
    </w:p>
    <w:p w:rsidR="008C0FC9" w:rsidRDefault="008C0FC9" w:rsidP="007E7C4D">
      <w:pPr>
        <w:pStyle w:val="Geenafstand"/>
        <w:spacing w:line="276" w:lineRule="auto"/>
        <w:rPr>
          <w:rFonts w:ascii="Arial" w:hAnsi="Arial" w:cs="Arial"/>
          <w:i/>
          <w:sz w:val="20"/>
          <w:szCs w:val="20"/>
        </w:rPr>
      </w:pPr>
    </w:p>
    <w:p w:rsidR="007E7C4D" w:rsidRPr="008C0FC9" w:rsidRDefault="00BF3201" w:rsidP="007E7C4D">
      <w:pPr>
        <w:pStyle w:val="Geenafstand"/>
        <w:spacing w:line="276" w:lineRule="auto"/>
        <w:rPr>
          <w:rFonts w:ascii="Arial" w:hAnsi="Arial" w:cs="Arial"/>
          <w:i/>
          <w:sz w:val="20"/>
          <w:szCs w:val="20"/>
        </w:rPr>
      </w:pPr>
      <w:r w:rsidRPr="008C0FC9">
        <w:rPr>
          <w:rFonts w:ascii="Arial" w:hAnsi="Arial" w:cs="Arial"/>
          <w:i/>
          <w:sz w:val="20"/>
          <w:szCs w:val="20"/>
        </w:rPr>
        <w:t>“Alle volken bezitten het zelfbeschikkingsrecht. Uit hoofd van dit recht bepalen zij in alle vrijheid</w:t>
      </w:r>
      <w:r w:rsidR="005037A0" w:rsidRPr="008C0FC9">
        <w:rPr>
          <w:rFonts w:ascii="Arial" w:hAnsi="Arial" w:cs="Arial"/>
          <w:i/>
          <w:sz w:val="20"/>
          <w:szCs w:val="20"/>
        </w:rPr>
        <w:t xml:space="preserve"> </w:t>
      </w:r>
      <w:r w:rsidRPr="008C0FC9">
        <w:rPr>
          <w:rFonts w:ascii="Arial" w:hAnsi="Arial" w:cs="Arial"/>
          <w:i/>
          <w:sz w:val="20"/>
          <w:szCs w:val="20"/>
        </w:rPr>
        <w:t>hun politieke status en streven zij vrijelijk hun economische, sociale en culturele ontwikkeling na.</w:t>
      </w:r>
      <w:r w:rsidR="005D1E49" w:rsidRPr="008C0FC9">
        <w:rPr>
          <w:rFonts w:ascii="Arial" w:hAnsi="Arial" w:cs="Arial"/>
          <w:i/>
          <w:sz w:val="20"/>
          <w:szCs w:val="20"/>
        </w:rPr>
        <w:t>”</w:t>
      </w:r>
    </w:p>
    <w:p w:rsidR="008C0FC9" w:rsidRDefault="008C0FC9" w:rsidP="007E7C4D">
      <w:pPr>
        <w:pStyle w:val="Geenafstand"/>
        <w:spacing w:line="276" w:lineRule="auto"/>
        <w:rPr>
          <w:rFonts w:ascii="Arial" w:hAnsi="Arial" w:cs="Arial"/>
          <w:color w:val="FF0000"/>
          <w:sz w:val="20"/>
          <w:szCs w:val="20"/>
        </w:rPr>
      </w:pPr>
    </w:p>
    <w:p w:rsidR="00BF3201" w:rsidRPr="005F4E6B" w:rsidRDefault="00BF3201" w:rsidP="007E7C4D">
      <w:pPr>
        <w:pStyle w:val="Geenafstand"/>
        <w:spacing w:line="276" w:lineRule="auto"/>
        <w:rPr>
          <w:rFonts w:ascii="Arial" w:hAnsi="Arial" w:cs="Arial"/>
          <w:sz w:val="20"/>
          <w:szCs w:val="20"/>
        </w:rPr>
      </w:pPr>
      <w:r w:rsidRPr="005F4E6B">
        <w:rPr>
          <w:rFonts w:ascii="Arial" w:hAnsi="Arial" w:cs="Arial"/>
          <w:sz w:val="20"/>
          <w:szCs w:val="20"/>
        </w:rPr>
        <w:t>Het besluit van de Europese commissie</w:t>
      </w:r>
      <w:r w:rsidR="005D1E49" w:rsidRPr="005F4E6B">
        <w:rPr>
          <w:rFonts w:ascii="Arial" w:hAnsi="Arial" w:cs="Arial"/>
          <w:sz w:val="20"/>
          <w:szCs w:val="20"/>
        </w:rPr>
        <w:t xml:space="preserve"> is ook in strijd met </w:t>
      </w:r>
      <w:r w:rsidRPr="005F4E6B">
        <w:rPr>
          <w:rFonts w:ascii="Arial" w:hAnsi="Arial" w:cs="Arial"/>
          <w:sz w:val="20"/>
          <w:szCs w:val="20"/>
        </w:rPr>
        <w:t xml:space="preserve">de </w:t>
      </w:r>
      <w:r w:rsidR="005D1E49" w:rsidRPr="005F4E6B">
        <w:rPr>
          <w:rFonts w:ascii="Arial" w:hAnsi="Arial" w:cs="Arial"/>
          <w:sz w:val="20"/>
          <w:szCs w:val="20"/>
        </w:rPr>
        <w:t>Nederlandse Grondwet.</w:t>
      </w:r>
    </w:p>
    <w:p w:rsidR="005F4E6B" w:rsidRDefault="005D1E49" w:rsidP="007E7C4D">
      <w:pPr>
        <w:pStyle w:val="Geenafstand"/>
        <w:spacing w:line="276" w:lineRule="auto"/>
        <w:rPr>
          <w:rFonts w:ascii="Arial" w:hAnsi="Arial" w:cs="Arial"/>
          <w:sz w:val="20"/>
          <w:szCs w:val="20"/>
        </w:rPr>
      </w:pPr>
      <w:r w:rsidRPr="005F4E6B">
        <w:rPr>
          <w:rFonts w:ascii="Arial" w:hAnsi="Arial" w:cs="Arial"/>
          <w:sz w:val="20"/>
          <w:szCs w:val="20"/>
        </w:rPr>
        <w:t xml:space="preserve">Daarin staat in artikel 22 lid 1: </w:t>
      </w:r>
    </w:p>
    <w:p w:rsidR="005F4E6B" w:rsidRDefault="005F4E6B" w:rsidP="007E7C4D">
      <w:pPr>
        <w:pStyle w:val="Geenafstand"/>
        <w:spacing w:line="276" w:lineRule="auto"/>
        <w:rPr>
          <w:rFonts w:ascii="Arial" w:hAnsi="Arial" w:cs="Arial"/>
          <w:sz w:val="20"/>
          <w:szCs w:val="20"/>
        </w:rPr>
      </w:pPr>
    </w:p>
    <w:p w:rsidR="005D1E49" w:rsidRPr="005F4E6B" w:rsidRDefault="005D1E49" w:rsidP="007E7C4D">
      <w:pPr>
        <w:pStyle w:val="Geenafstand"/>
        <w:spacing w:line="276" w:lineRule="auto"/>
        <w:rPr>
          <w:rFonts w:ascii="Arial" w:hAnsi="Arial" w:cs="Arial"/>
          <w:i/>
          <w:sz w:val="20"/>
          <w:szCs w:val="20"/>
        </w:rPr>
      </w:pPr>
      <w:r w:rsidRPr="005F4E6B">
        <w:rPr>
          <w:rFonts w:ascii="Arial" w:hAnsi="Arial" w:cs="Arial"/>
          <w:i/>
          <w:sz w:val="20"/>
          <w:szCs w:val="20"/>
        </w:rPr>
        <w:t>“Bevordering van voldoende woongelegenheid is voorwerp van zorg der overheid”.</w:t>
      </w:r>
    </w:p>
    <w:p w:rsidR="005F4E6B" w:rsidRDefault="005F4E6B" w:rsidP="007E7C4D">
      <w:pPr>
        <w:pStyle w:val="Geenafstand"/>
        <w:spacing w:line="276" w:lineRule="auto"/>
        <w:rPr>
          <w:rFonts w:ascii="Arial" w:hAnsi="Arial" w:cs="Arial"/>
          <w:sz w:val="20"/>
          <w:szCs w:val="20"/>
        </w:rPr>
      </w:pPr>
    </w:p>
    <w:p w:rsidR="005D1E49" w:rsidRPr="005F4E6B" w:rsidRDefault="005D1E49" w:rsidP="007E7C4D">
      <w:pPr>
        <w:pStyle w:val="Geenafstand"/>
        <w:spacing w:line="276" w:lineRule="auto"/>
        <w:rPr>
          <w:rFonts w:ascii="Arial" w:hAnsi="Arial" w:cs="Arial"/>
          <w:b/>
          <w:sz w:val="20"/>
          <w:szCs w:val="20"/>
        </w:rPr>
      </w:pPr>
      <w:r w:rsidRPr="005F4E6B">
        <w:rPr>
          <w:rFonts w:ascii="Arial" w:hAnsi="Arial" w:cs="Arial"/>
          <w:b/>
          <w:sz w:val="20"/>
          <w:szCs w:val="20"/>
        </w:rPr>
        <w:t>Het IBW-N vind</w:t>
      </w:r>
      <w:r w:rsidR="005F4E6B" w:rsidRPr="005F4E6B">
        <w:rPr>
          <w:rFonts w:ascii="Arial" w:hAnsi="Arial" w:cs="Arial"/>
          <w:b/>
          <w:sz w:val="20"/>
          <w:szCs w:val="20"/>
        </w:rPr>
        <w:t>t</w:t>
      </w:r>
      <w:r w:rsidRPr="005F4E6B">
        <w:rPr>
          <w:rFonts w:ascii="Arial" w:hAnsi="Arial" w:cs="Arial"/>
          <w:b/>
          <w:sz w:val="20"/>
          <w:szCs w:val="20"/>
        </w:rPr>
        <w:t xml:space="preserve"> de inmenging </w:t>
      </w:r>
      <w:r w:rsidR="008505A6" w:rsidRPr="005F4E6B">
        <w:rPr>
          <w:rFonts w:ascii="Arial" w:hAnsi="Arial" w:cs="Arial"/>
          <w:b/>
          <w:sz w:val="20"/>
          <w:szCs w:val="20"/>
        </w:rPr>
        <w:t xml:space="preserve">van de Europese Commissie </w:t>
      </w:r>
      <w:r w:rsidRPr="005F4E6B">
        <w:rPr>
          <w:rFonts w:ascii="Arial" w:hAnsi="Arial" w:cs="Arial"/>
          <w:b/>
          <w:sz w:val="20"/>
          <w:szCs w:val="20"/>
        </w:rPr>
        <w:t xml:space="preserve">in het woonbeleid </w:t>
      </w:r>
      <w:r w:rsidR="005F4E6B" w:rsidRPr="005F4E6B">
        <w:rPr>
          <w:rFonts w:ascii="Arial" w:hAnsi="Arial" w:cs="Arial"/>
          <w:b/>
          <w:sz w:val="20"/>
          <w:szCs w:val="20"/>
        </w:rPr>
        <w:t xml:space="preserve">dan ook </w:t>
      </w:r>
      <w:r w:rsidRPr="005F4E6B">
        <w:rPr>
          <w:rFonts w:ascii="Arial" w:hAnsi="Arial" w:cs="Arial"/>
          <w:b/>
          <w:sz w:val="20"/>
          <w:szCs w:val="20"/>
        </w:rPr>
        <w:t>onaanvaardbaar</w:t>
      </w:r>
      <w:r w:rsidR="008505A6" w:rsidRPr="005F4E6B">
        <w:rPr>
          <w:rFonts w:ascii="Arial" w:hAnsi="Arial" w:cs="Arial"/>
          <w:b/>
          <w:sz w:val="20"/>
          <w:szCs w:val="20"/>
        </w:rPr>
        <w:t>!</w:t>
      </w:r>
      <w:r w:rsidRPr="005F4E6B">
        <w:rPr>
          <w:rFonts w:ascii="Arial" w:hAnsi="Arial" w:cs="Arial"/>
          <w:b/>
          <w:sz w:val="20"/>
          <w:szCs w:val="20"/>
        </w:rPr>
        <w:t xml:space="preserve"> </w:t>
      </w:r>
    </w:p>
    <w:p w:rsidR="008505A6" w:rsidRDefault="008505A6" w:rsidP="007E7C4D">
      <w:pPr>
        <w:pStyle w:val="Geenafstand"/>
        <w:spacing w:line="276" w:lineRule="auto"/>
        <w:rPr>
          <w:rFonts w:ascii="Arial" w:hAnsi="Arial" w:cs="Arial"/>
          <w:color w:val="FF0000"/>
          <w:sz w:val="20"/>
          <w:szCs w:val="20"/>
        </w:rPr>
      </w:pPr>
    </w:p>
    <w:p w:rsidR="00BF6D44" w:rsidRDefault="005D1E49" w:rsidP="007E7C4D">
      <w:pPr>
        <w:pStyle w:val="Geenafstand"/>
        <w:spacing w:line="276" w:lineRule="auto"/>
        <w:rPr>
          <w:rFonts w:ascii="Arial" w:hAnsi="Arial" w:cs="Arial"/>
          <w:sz w:val="20"/>
          <w:szCs w:val="20"/>
        </w:rPr>
      </w:pPr>
      <w:r w:rsidRPr="005F4E6B">
        <w:rPr>
          <w:rFonts w:ascii="Arial" w:hAnsi="Arial" w:cs="Arial"/>
          <w:sz w:val="20"/>
          <w:szCs w:val="20"/>
        </w:rPr>
        <w:t>Echter</w:t>
      </w:r>
      <w:r w:rsidR="005F4E6B">
        <w:rPr>
          <w:rFonts w:ascii="Arial" w:hAnsi="Arial" w:cs="Arial"/>
          <w:color w:val="FF0000"/>
          <w:sz w:val="20"/>
          <w:szCs w:val="20"/>
        </w:rPr>
        <w:t xml:space="preserve">, </w:t>
      </w:r>
      <w:r>
        <w:rPr>
          <w:rFonts w:ascii="Arial" w:hAnsi="Arial" w:cs="Arial"/>
          <w:color w:val="FF0000"/>
          <w:sz w:val="20"/>
          <w:szCs w:val="20"/>
        </w:rPr>
        <w:t xml:space="preserve"> </w:t>
      </w:r>
      <w:r w:rsidR="005F4E6B">
        <w:rPr>
          <w:rFonts w:ascii="Arial" w:hAnsi="Arial" w:cs="Arial"/>
          <w:sz w:val="20"/>
          <w:szCs w:val="20"/>
        </w:rPr>
        <w:t>m</w:t>
      </w:r>
      <w:r w:rsidR="00FA0119" w:rsidRPr="007E7C4D">
        <w:rPr>
          <w:rFonts w:ascii="Arial" w:hAnsi="Arial" w:cs="Arial"/>
          <w:sz w:val="20"/>
          <w:szCs w:val="20"/>
        </w:rPr>
        <w:t>inister Blok, gesteund door deze regeringscoalitie, heeft er alles aan gedaan om uitvoering te geven aan de beslissing van de Europese Commissie.</w:t>
      </w:r>
    </w:p>
    <w:p w:rsidR="005F4E6B" w:rsidRPr="007E7C4D" w:rsidRDefault="005F4E6B" w:rsidP="007E7C4D">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0" w:type="auto"/>
        <w:jc w:val="right"/>
        <w:tblLook w:val="04A0"/>
      </w:tblPr>
      <w:tblGrid>
        <w:gridCol w:w="4991"/>
      </w:tblGrid>
      <w:tr w:rsidR="007E7C4D" w:rsidRPr="007E5F24" w:rsidTr="00CE41E5">
        <w:trPr>
          <w:jc w:val="right"/>
        </w:trPr>
        <w:tc>
          <w:tcPr>
            <w:tcW w:w="499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5F4E6B" w:rsidRPr="005F4E6B" w:rsidRDefault="005F4E6B" w:rsidP="00CE41E5">
            <w:pPr>
              <w:pStyle w:val="Geenafstand"/>
              <w:rPr>
                <w:rFonts w:ascii="Times New Roman" w:hAnsi="Times New Roman" w:cs="Times New Roman"/>
                <w:b/>
                <w:i/>
                <w:color w:val="002060"/>
                <w:sz w:val="16"/>
                <w:szCs w:val="16"/>
              </w:rPr>
            </w:pPr>
          </w:p>
          <w:p w:rsidR="007E7C4D" w:rsidRPr="005F4E6B" w:rsidRDefault="007E7C4D" w:rsidP="00CE41E5">
            <w:pPr>
              <w:pStyle w:val="Geenafstand"/>
              <w:rPr>
                <w:rFonts w:ascii="Times New Roman" w:hAnsi="Times New Roman" w:cs="Times New Roman"/>
                <w:b/>
                <w:i/>
                <w:color w:val="002060"/>
                <w:sz w:val="28"/>
                <w:szCs w:val="28"/>
              </w:rPr>
            </w:pPr>
            <w:r w:rsidRPr="005F4E6B">
              <w:rPr>
                <w:rFonts w:ascii="Times New Roman" w:hAnsi="Times New Roman" w:cs="Times New Roman"/>
                <w:b/>
                <w:i/>
                <w:color w:val="002060"/>
                <w:sz w:val="28"/>
                <w:szCs w:val="28"/>
              </w:rPr>
              <w:t>Erkenning dat beleid desastreus is voor midden inkomens !</w:t>
            </w:r>
          </w:p>
          <w:p w:rsidR="005F4E6B" w:rsidRPr="005F4E6B" w:rsidRDefault="005F4E6B" w:rsidP="00CE41E5">
            <w:pPr>
              <w:pStyle w:val="Geenafstand"/>
              <w:rPr>
                <w:rFonts w:ascii="Times New Roman" w:hAnsi="Times New Roman" w:cs="Times New Roman"/>
                <w:b/>
                <w:color w:val="002060"/>
              </w:rPr>
            </w:pPr>
          </w:p>
        </w:tc>
      </w:tr>
    </w:tbl>
    <w:p w:rsidR="00FA0119" w:rsidRPr="007E7C4D" w:rsidRDefault="00281CC5" w:rsidP="007E7C4D">
      <w:pPr>
        <w:pStyle w:val="Geenafstand"/>
        <w:spacing w:line="276" w:lineRule="auto"/>
        <w:rPr>
          <w:rFonts w:ascii="Arial" w:hAnsi="Arial" w:cs="Arial"/>
          <w:sz w:val="20"/>
          <w:szCs w:val="20"/>
        </w:rPr>
      </w:pPr>
      <w:r w:rsidRPr="007E7C4D">
        <w:rPr>
          <w:rFonts w:ascii="Arial" w:hAnsi="Arial" w:cs="Arial"/>
          <w:sz w:val="20"/>
          <w:szCs w:val="20"/>
        </w:rPr>
        <w:t>Inmiddel</w:t>
      </w:r>
      <w:r w:rsidR="0087179E" w:rsidRPr="007E7C4D">
        <w:rPr>
          <w:rFonts w:ascii="Arial" w:hAnsi="Arial" w:cs="Arial"/>
          <w:sz w:val="20"/>
          <w:szCs w:val="20"/>
        </w:rPr>
        <w:t>s wordt steeds duidelijker dat uitvoering van dit beleid “desastreus”</w:t>
      </w:r>
      <w:r w:rsidR="00FA0119" w:rsidRPr="007E7C4D">
        <w:rPr>
          <w:rFonts w:ascii="Arial" w:hAnsi="Arial" w:cs="Arial"/>
          <w:sz w:val="20"/>
          <w:szCs w:val="20"/>
        </w:rPr>
        <w:t xml:space="preserve"> is</w:t>
      </w:r>
      <w:r w:rsidR="0087179E" w:rsidRPr="007E7C4D">
        <w:rPr>
          <w:rFonts w:ascii="Arial" w:hAnsi="Arial" w:cs="Arial"/>
          <w:sz w:val="20"/>
          <w:szCs w:val="20"/>
        </w:rPr>
        <w:t xml:space="preserve"> voor de huishoudens met een (laag) middeninkomen</w:t>
      </w:r>
      <w:r w:rsidR="00FA0119" w:rsidRPr="007E7C4D">
        <w:rPr>
          <w:rFonts w:ascii="Arial" w:hAnsi="Arial" w:cs="Arial"/>
          <w:sz w:val="20"/>
          <w:szCs w:val="20"/>
        </w:rPr>
        <w:t xml:space="preserve"> en </w:t>
      </w:r>
      <w:r w:rsidR="007E7C4D">
        <w:rPr>
          <w:rFonts w:ascii="Arial" w:hAnsi="Arial" w:cs="Arial"/>
          <w:sz w:val="20"/>
          <w:szCs w:val="20"/>
        </w:rPr>
        <w:t xml:space="preserve">is </w:t>
      </w:r>
      <w:r w:rsidR="00FA0119" w:rsidRPr="007E7C4D">
        <w:rPr>
          <w:rFonts w:ascii="Arial" w:hAnsi="Arial" w:cs="Arial"/>
          <w:sz w:val="20"/>
          <w:szCs w:val="20"/>
        </w:rPr>
        <w:t>het beleid (tijdelijk) aangepast (</w:t>
      </w:r>
      <w:r w:rsidR="00CA1D8E" w:rsidRPr="007E7C4D">
        <w:rPr>
          <w:rFonts w:ascii="Arial" w:hAnsi="Arial" w:cs="Arial"/>
          <w:sz w:val="20"/>
          <w:szCs w:val="20"/>
        </w:rPr>
        <w:t>toewijzing grens</w:t>
      </w:r>
      <w:r w:rsidR="00FA0119" w:rsidRPr="007E7C4D">
        <w:rPr>
          <w:rFonts w:ascii="Arial" w:hAnsi="Arial" w:cs="Arial"/>
          <w:sz w:val="20"/>
          <w:szCs w:val="20"/>
        </w:rPr>
        <w:t xml:space="preserve"> sociale huurwoning).</w:t>
      </w:r>
    </w:p>
    <w:tbl>
      <w:tblPr>
        <w:tblStyle w:val="Tabelraster"/>
        <w:tblpPr w:leftFromText="141" w:rightFromText="141" w:vertAnchor="text" w:tblpXSpec="right" w:tblpY="1"/>
        <w:tblOverlap w:val="never"/>
        <w:tblW w:w="4961" w:type="dxa"/>
        <w:jc w:val="right"/>
        <w:tblLook w:val="04A0"/>
      </w:tblPr>
      <w:tblGrid>
        <w:gridCol w:w="4961"/>
      </w:tblGrid>
      <w:tr w:rsidR="005F4E6B" w:rsidRPr="005F4E6B" w:rsidTr="007E7C4D">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5F4E6B" w:rsidRPr="005F4E6B" w:rsidRDefault="005F4E6B" w:rsidP="00CE41E5">
            <w:pPr>
              <w:pStyle w:val="Geenafstand"/>
              <w:rPr>
                <w:rFonts w:ascii="Times New Roman" w:hAnsi="Times New Roman" w:cs="Times New Roman"/>
                <w:b/>
                <w:i/>
                <w:color w:val="002060"/>
                <w:sz w:val="16"/>
                <w:szCs w:val="16"/>
              </w:rPr>
            </w:pPr>
          </w:p>
          <w:p w:rsidR="007E7C4D" w:rsidRPr="005F4E6B" w:rsidRDefault="007E7C4D" w:rsidP="00CE41E5">
            <w:pPr>
              <w:pStyle w:val="Geenafstand"/>
              <w:rPr>
                <w:rFonts w:ascii="Times New Roman" w:hAnsi="Times New Roman" w:cs="Times New Roman"/>
                <w:b/>
                <w:i/>
                <w:color w:val="002060"/>
                <w:sz w:val="28"/>
                <w:szCs w:val="28"/>
              </w:rPr>
            </w:pPr>
            <w:r w:rsidRPr="005F4E6B">
              <w:rPr>
                <w:rFonts w:ascii="Times New Roman" w:hAnsi="Times New Roman" w:cs="Times New Roman"/>
                <w:b/>
                <w:i/>
                <w:color w:val="002060"/>
                <w:sz w:val="28"/>
                <w:szCs w:val="28"/>
              </w:rPr>
              <w:t xml:space="preserve">Spel met woorden ! </w:t>
            </w:r>
          </w:p>
          <w:p w:rsidR="007E7C4D" w:rsidRDefault="007E7C4D" w:rsidP="00CE41E5">
            <w:pPr>
              <w:pStyle w:val="Geenafstand"/>
              <w:rPr>
                <w:rFonts w:ascii="Times New Roman" w:hAnsi="Times New Roman" w:cs="Times New Roman"/>
                <w:b/>
                <w:i/>
                <w:color w:val="002060"/>
                <w:sz w:val="28"/>
                <w:szCs w:val="28"/>
              </w:rPr>
            </w:pPr>
            <w:proofErr w:type="spellStart"/>
            <w:r w:rsidRPr="005F4E6B">
              <w:rPr>
                <w:rFonts w:ascii="Times New Roman" w:hAnsi="Times New Roman" w:cs="Times New Roman"/>
                <w:b/>
                <w:i/>
                <w:color w:val="002060"/>
                <w:sz w:val="28"/>
                <w:szCs w:val="28"/>
              </w:rPr>
              <w:t>Scheefwoner</w:t>
            </w:r>
            <w:proofErr w:type="spellEnd"/>
            <w:r w:rsidRPr="005F4E6B">
              <w:rPr>
                <w:rFonts w:ascii="Times New Roman" w:hAnsi="Times New Roman" w:cs="Times New Roman"/>
                <w:b/>
                <w:i/>
                <w:color w:val="002060"/>
                <w:sz w:val="28"/>
                <w:szCs w:val="28"/>
              </w:rPr>
              <w:t xml:space="preserve"> wordt “Dure </w:t>
            </w:r>
            <w:proofErr w:type="spellStart"/>
            <w:r w:rsidRPr="005F4E6B">
              <w:rPr>
                <w:rFonts w:ascii="Times New Roman" w:hAnsi="Times New Roman" w:cs="Times New Roman"/>
                <w:b/>
                <w:i/>
                <w:color w:val="002060"/>
                <w:sz w:val="28"/>
                <w:szCs w:val="28"/>
              </w:rPr>
              <w:t>scheefwoner</w:t>
            </w:r>
            <w:proofErr w:type="spellEnd"/>
            <w:r w:rsidRPr="005F4E6B">
              <w:rPr>
                <w:rFonts w:ascii="Times New Roman" w:hAnsi="Times New Roman" w:cs="Times New Roman"/>
                <w:b/>
                <w:i/>
                <w:color w:val="002060"/>
                <w:sz w:val="28"/>
                <w:szCs w:val="28"/>
              </w:rPr>
              <w:t>”</w:t>
            </w:r>
          </w:p>
          <w:p w:rsidR="005F4E6B" w:rsidRPr="005F4E6B" w:rsidRDefault="005F4E6B" w:rsidP="00CE41E5">
            <w:pPr>
              <w:pStyle w:val="Geenafstand"/>
              <w:rPr>
                <w:rFonts w:ascii="Times New Roman" w:hAnsi="Times New Roman" w:cs="Times New Roman"/>
                <w:b/>
                <w:color w:val="002060"/>
              </w:rPr>
            </w:pPr>
          </w:p>
        </w:tc>
      </w:tr>
    </w:tbl>
    <w:p w:rsidR="00FA0119" w:rsidRPr="00F93017" w:rsidRDefault="00FA0119" w:rsidP="007E7C4D">
      <w:pPr>
        <w:pStyle w:val="Geenafstand"/>
        <w:spacing w:line="276" w:lineRule="auto"/>
        <w:rPr>
          <w:rFonts w:ascii="Arial" w:hAnsi="Arial" w:cs="Arial"/>
          <w:color w:val="4F81BD" w:themeColor="accent1"/>
          <w:sz w:val="20"/>
          <w:szCs w:val="20"/>
        </w:rPr>
      </w:pPr>
    </w:p>
    <w:p w:rsidR="005F4E6B" w:rsidRDefault="00F93017" w:rsidP="007E7C4D">
      <w:pPr>
        <w:pStyle w:val="Geenafstand"/>
        <w:spacing w:line="276" w:lineRule="auto"/>
        <w:rPr>
          <w:rFonts w:ascii="Arial" w:hAnsi="Arial" w:cs="Arial"/>
          <w:sz w:val="20"/>
          <w:szCs w:val="20"/>
        </w:rPr>
      </w:pPr>
      <w:r w:rsidRPr="007E7C4D">
        <w:rPr>
          <w:rFonts w:ascii="Arial" w:hAnsi="Arial" w:cs="Arial"/>
          <w:sz w:val="20"/>
          <w:szCs w:val="20"/>
        </w:rPr>
        <w:t xml:space="preserve">Door de </w:t>
      </w:r>
      <w:proofErr w:type="spellStart"/>
      <w:r w:rsidRPr="007E7C4D">
        <w:rPr>
          <w:rFonts w:ascii="Arial" w:hAnsi="Arial" w:cs="Arial"/>
          <w:sz w:val="20"/>
          <w:szCs w:val="20"/>
        </w:rPr>
        <w:t>huurdersbeweging</w:t>
      </w:r>
      <w:proofErr w:type="spellEnd"/>
      <w:r w:rsidR="00FA0119" w:rsidRPr="007E7C4D">
        <w:rPr>
          <w:rFonts w:ascii="Arial" w:hAnsi="Arial" w:cs="Arial"/>
          <w:sz w:val="20"/>
          <w:szCs w:val="20"/>
        </w:rPr>
        <w:t xml:space="preserve"> is</w:t>
      </w:r>
      <w:r w:rsidRPr="007E7C4D">
        <w:rPr>
          <w:rFonts w:ascii="Arial" w:hAnsi="Arial" w:cs="Arial"/>
          <w:sz w:val="20"/>
          <w:szCs w:val="20"/>
        </w:rPr>
        <w:t xml:space="preserve"> ook</w:t>
      </w:r>
      <w:r w:rsidR="00FA0119" w:rsidRPr="007E7C4D">
        <w:rPr>
          <w:rFonts w:ascii="Arial" w:hAnsi="Arial" w:cs="Arial"/>
          <w:sz w:val="20"/>
          <w:szCs w:val="20"/>
        </w:rPr>
        <w:t xml:space="preserve"> de “eenzijdigheid” van het begrip “</w:t>
      </w:r>
      <w:proofErr w:type="spellStart"/>
      <w:r w:rsidR="00FA0119" w:rsidRPr="007E7C4D">
        <w:rPr>
          <w:rFonts w:ascii="Arial" w:hAnsi="Arial" w:cs="Arial"/>
          <w:sz w:val="20"/>
          <w:szCs w:val="20"/>
        </w:rPr>
        <w:t>scheefwoner</w:t>
      </w:r>
      <w:proofErr w:type="spellEnd"/>
      <w:r w:rsidRPr="007E7C4D">
        <w:rPr>
          <w:rFonts w:ascii="Arial" w:hAnsi="Arial" w:cs="Arial"/>
          <w:sz w:val="20"/>
          <w:szCs w:val="20"/>
        </w:rPr>
        <w:t xml:space="preserve">” aan de orde gesteld zodat nu gesproken wordt over </w:t>
      </w:r>
    </w:p>
    <w:p w:rsidR="0087179E" w:rsidRDefault="00F93017" w:rsidP="007E7C4D">
      <w:pPr>
        <w:pStyle w:val="Geenafstand"/>
        <w:spacing w:line="276" w:lineRule="auto"/>
        <w:rPr>
          <w:rFonts w:ascii="Arial" w:hAnsi="Arial" w:cs="Arial"/>
          <w:sz w:val="20"/>
          <w:szCs w:val="20"/>
        </w:rPr>
      </w:pPr>
      <w:r w:rsidRPr="005F4E6B">
        <w:rPr>
          <w:rFonts w:ascii="Arial" w:hAnsi="Arial" w:cs="Arial"/>
          <w:b/>
          <w:sz w:val="20"/>
          <w:szCs w:val="20"/>
        </w:rPr>
        <w:t xml:space="preserve">“dure </w:t>
      </w:r>
      <w:proofErr w:type="spellStart"/>
      <w:r w:rsidRPr="005F4E6B">
        <w:rPr>
          <w:rFonts w:ascii="Arial" w:hAnsi="Arial" w:cs="Arial"/>
          <w:b/>
          <w:sz w:val="20"/>
          <w:szCs w:val="20"/>
        </w:rPr>
        <w:t>scheefwoners</w:t>
      </w:r>
      <w:proofErr w:type="spellEnd"/>
      <w:r w:rsidRPr="005F4E6B">
        <w:rPr>
          <w:rFonts w:ascii="Arial" w:hAnsi="Arial" w:cs="Arial"/>
          <w:b/>
          <w:sz w:val="20"/>
          <w:szCs w:val="20"/>
        </w:rPr>
        <w:t>”</w:t>
      </w:r>
      <w:r w:rsidRPr="007E7C4D">
        <w:rPr>
          <w:rFonts w:ascii="Arial" w:hAnsi="Arial" w:cs="Arial"/>
          <w:sz w:val="20"/>
          <w:szCs w:val="20"/>
        </w:rPr>
        <w:t>.</w:t>
      </w:r>
      <w:r w:rsidR="007E7C4D">
        <w:rPr>
          <w:rFonts w:ascii="Arial" w:hAnsi="Arial" w:cs="Arial"/>
          <w:sz w:val="20"/>
          <w:szCs w:val="20"/>
        </w:rPr>
        <w:t xml:space="preserve"> </w:t>
      </w:r>
      <w:r w:rsidRPr="007E7C4D">
        <w:rPr>
          <w:rFonts w:ascii="Arial" w:hAnsi="Arial" w:cs="Arial"/>
          <w:sz w:val="20"/>
          <w:szCs w:val="20"/>
        </w:rPr>
        <w:t>(mensen die naar hun inkomen een te hoge huur hebben)</w:t>
      </w:r>
      <w:r w:rsidR="00CA1D8E" w:rsidRPr="007E7C4D">
        <w:rPr>
          <w:rFonts w:ascii="Arial" w:hAnsi="Arial" w:cs="Arial"/>
          <w:sz w:val="20"/>
          <w:szCs w:val="20"/>
        </w:rPr>
        <w:t>.</w:t>
      </w:r>
    </w:p>
    <w:p w:rsidR="004A7CC2" w:rsidRPr="007E7C4D" w:rsidRDefault="004A7CC2" w:rsidP="007E7C4D">
      <w:pPr>
        <w:pStyle w:val="Geenafstand"/>
        <w:spacing w:line="276" w:lineRule="auto"/>
        <w:rPr>
          <w:rFonts w:ascii="Arial" w:hAnsi="Arial" w:cs="Arial"/>
          <w:sz w:val="20"/>
          <w:szCs w:val="20"/>
        </w:rPr>
      </w:pPr>
    </w:p>
    <w:p w:rsidR="002103FC" w:rsidRDefault="002103FC" w:rsidP="00BD37F7">
      <w:pPr>
        <w:pStyle w:val="Geenafstand"/>
        <w:rPr>
          <w:rFonts w:ascii="Arial" w:hAnsi="Arial" w:cs="Arial"/>
          <w:b/>
          <w:sz w:val="20"/>
          <w:szCs w:val="20"/>
        </w:rPr>
      </w:pPr>
    </w:p>
    <w:p w:rsidR="00BD37F7" w:rsidRPr="004A7CC2" w:rsidRDefault="00102ABF" w:rsidP="004A7CC2">
      <w:pPr>
        <w:pStyle w:val="Kop2"/>
        <w:rPr>
          <w:b/>
        </w:rPr>
      </w:pPr>
      <w:bookmarkStart w:id="12" w:name="_Toc475652426"/>
      <w:r w:rsidRPr="004A7CC2">
        <w:rPr>
          <w:b/>
        </w:rPr>
        <w:t>Maatschappelijke druk</w:t>
      </w:r>
      <w:bookmarkEnd w:id="12"/>
    </w:p>
    <w:p w:rsidR="00BD37F7" w:rsidRPr="004A7CC2" w:rsidRDefault="00BD37F7" w:rsidP="00BD37F7">
      <w:pPr>
        <w:pStyle w:val="Geenafstand"/>
        <w:rPr>
          <w:rFonts w:ascii="Arial" w:hAnsi="Arial" w:cs="Arial"/>
          <w:color w:val="4F81BD" w:themeColor="accent1"/>
          <w:sz w:val="20"/>
          <w:szCs w:val="20"/>
        </w:rPr>
      </w:pPr>
    </w:p>
    <w:p w:rsidR="003A4A2A" w:rsidRDefault="003A4A2A" w:rsidP="005F6B8B">
      <w:pPr>
        <w:pStyle w:val="Geenafstand"/>
        <w:spacing w:line="276" w:lineRule="auto"/>
        <w:rPr>
          <w:rFonts w:ascii="Arial" w:hAnsi="Arial" w:cs="Arial"/>
          <w:sz w:val="20"/>
          <w:szCs w:val="20"/>
        </w:rPr>
      </w:pPr>
      <w:r w:rsidRPr="00AA3850">
        <w:rPr>
          <w:rFonts w:ascii="Arial" w:hAnsi="Arial" w:cs="Arial"/>
          <w:sz w:val="20"/>
          <w:szCs w:val="20"/>
        </w:rPr>
        <w:t xml:space="preserve">Dat </w:t>
      </w:r>
      <w:proofErr w:type="spellStart"/>
      <w:r w:rsidRPr="00AA3850">
        <w:rPr>
          <w:rFonts w:ascii="Arial" w:hAnsi="Arial" w:cs="Arial"/>
          <w:sz w:val="20"/>
          <w:szCs w:val="20"/>
        </w:rPr>
        <w:t>o.a</w:t>
      </w:r>
      <w:proofErr w:type="spellEnd"/>
      <w:r w:rsidRPr="00AA3850">
        <w:rPr>
          <w:rFonts w:ascii="Arial" w:hAnsi="Arial" w:cs="Arial"/>
          <w:sz w:val="20"/>
          <w:szCs w:val="20"/>
        </w:rPr>
        <w:t xml:space="preserve"> door de fors stijgende huren steeds meer mensen in de knel komen/kwamen kon ook de “politiek” en wooncorporaties niet (langer) negeren.</w:t>
      </w:r>
    </w:p>
    <w:p w:rsidR="00AA3850" w:rsidRPr="00AA3850" w:rsidRDefault="00AA3850" w:rsidP="005F6B8B">
      <w:pPr>
        <w:pStyle w:val="Geenafstand"/>
        <w:spacing w:line="276" w:lineRule="auto"/>
        <w:rPr>
          <w:rFonts w:ascii="Arial" w:hAnsi="Arial" w:cs="Arial"/>
          <w:sz w:val="20"/>
          <w:szCs w:val="20"/>
        </w:rPr>
      </w:pPr>
    </w:p>
    <w:p w:rsidR="00AA3850" w:rsidRDefault="003A4A2A" w:rsidP="00AA3850">
      <w:pPr>
        <w:pStyle w:val="Geenafstand"/>
        <w:spacing w:line="276" w:lineRule="auto"/>
        <w:rPr>
          <w:rFonts w:ascii="Arial" w:hAnsi="Arial" w:cs="Arial"/>
          <w:sz w:val="20"/>
          <w:szCs w:val="20"/>
        </w:rPr>
      </w:pPr>
      <w:r w:rsidRPr="00AA3850">
        <w:rPr>
          <w:rFonts w:ascii="Arial" w:hAnsi="Arial" w:cs="Arial"/>
          <w:sz w:val="20"/>
          <w:szCs w:val="20"/>
        </w:rPr>
        <w:t xml:space="preserve">Door de media werd steeds meer aandacht besteedt aan de gevolgen van het huurbeleid, </w:t>
      </w:r>
      <w:proofErr w:type="spellStart"/>
      <w:r w:rsidRPr="00AA3850">
        <w:rPr>
          <w:rFonts w:ascii="Arial" w:hAnsi="Arial" w:cs="Arial"/>
          <w:sz w:val="20"/>
          <w:szCs w:val="20"/>
        </w:rPr>
        <w:t>huurdersorg</w:t>
      </w:r>
      <w:r w:rsidR="00613EB1" w:rsidRPr="00AA3850">
        <w:rPr>
          <w:rFonts w:ascii="Arial" w:hAnsi="Arial" w:cs="Arial"/>
          <w:sz w:val="20"/>
          <w:szCs w:val="20"/>
        </w:rPr>
        <w:t>anisaties</w:t>
      </w:r>
      <w:proofErr w:type="spellEnd"/>
      <w:r w:rsidR="00613EB1" w:rsidRPr="00AA3850">
        <w:rPr>
          <w:rFonts w:ascii="Arial" w:hAnsi="Arial" w:cs="Arial"/>
          <w:sz w:val="20"/>
          <w:szCs w:val="20"/>
        </w:rPr>
        <w:t xml:space="preserve"> brachten in beeld dat steeds meer huishoudens door de stijgende woonlasten in de knel kwamen.</w:t>
      </w:r>
    </w:p>
    <w:p w:rsidR="00AA3850" w:rsidRDefault="00AA3850" w:rsidP="00AA3850">
      <w:pPr>
        <w:pStyle w:val="Geenafstand"/>
        <w:spacing w:line="276" w:lineRule="auto"/>
        <w:rPr>
          <w:rFonts w:ascii="Arial" w:hAnsi="Arial" w:cs="Arial"/>
          <w:sz w:val="20"/>
          <w:szCs w:val="20"/>
        </w:rPr>
      </w:pPr>
    </w:p>
    <w:p w:rsidR="00613EB1" w:rsidRDefault="00613EB1" w:rsidP="00AA3850">
      <w:pPr>
        <w:pStyle w:val="Geenafstand"/>
        <w:spacing w:line="276" w:lineRule="auto"/>
        <w:rPr>
          <w:rFonts w:ascii="Arial" w:hAnsi="Arial" w:cs="Arial"/>
          <w:b/>
          <w:color w:val="FF0000"/>
          <w:sz w:val="20"/>
          <w:szCs w:val="20"/>
        </w:rPr>
      </w:pPr>
      <w:r w:rsidRPr="00AA3850">
        <w:rPr>
          <w:rFonts w:ascii="Arial" w:hAnsi="Arial" w:cs="Arial"/>
          <w:sz w:val="20"/>
          <w:szCs w:val="20"/>
        </w:rPr>
        <w:t>Huurders voerden, in verschillende vormen</w:t>
      </w:r>
      <w:r w:rsidR="004A7CC2">
        <w:rPr>
          <w:rFonts w:ascii="Arial" w:hAnsi="Arial" w:cs="Arial"/>
          <w:sz w:val="20"/>
          <w:szCs w:val="20"/>
        </w:rPr>
        <w:t>,</w:t>
      </w:r>
      <w:r w:rsidRPr="00AA3850">
        <w:rPr>
          <w:rFonts w:ascii="Arial" w:hAnsi="Arial" w:cs="Arial"/>
          <w:sz w:val="20"/>
          <w:szCs w:val="20"/>
        </w:rPr>
        <w:t xml:space="preserve"> acties</w:t>
      </w:r>
      <w:r w:rsidRPr="00AA3850">
        <w:rPr>
          <w:rFonts w:ascii="Arial" w:hAnsi="Arial" w:cs="Arial"/>
          <w:color w:val="4F81BD" w:themeColor="accent1"/>
          <w:sz w:val="20"/>
          <w:szCs w:val="20"/>
        </w:rPr>
        <w:t>.</w:t>
      </w:r>
      <w:r w:rsidR="00182801" w:rsidRPr="00AA3850">
        <w:rPr>
          <w:rFonts w:ascii="Arial" w:hAnsi="Arial" w:cs="Arial"/>
          <w:color w:val="4F81BD" w:themeColor="accent1"/>
          <w:sz w:val="20"/>
          <w:szCs w:val="20"/>
        </w:rPr>
        <w:t xml:space="preserve"> </w:t>
      </w:r>
    </w:p>
    <w:p w:rsidR="00AA3850" w:rsidRPr="00AA3850" w:rsidRDefault="00AA3850" w:rsidP="00AA3850">
      <w:pPr>
        <w:pStyle w:val="Geenafstand"/>
        <w:spacing w:line="276" w:lineRule="auto"/>
        <w:rPr>
          <w:rFonts w:ascii="Arial" w:hAnsi="Arial" w:cs="Arial"/>
          <w:b/>
          <w:color w:val="FF0000"/>
          <w:sz w:val="20"/>
          <w:szCs w:val="20"/>
        </w:rPr>
      </w:pPr>
    </w:p>
    <w:p w:rsidR="00613EB1" w:rsidRPr="00AA3850" w:rsidRDefault="00613EB1" w:rsidP="00AA3850">
      <w:pPr>
        <w:pStyle w:val="Geenafstand"/>
        <w:spacing w:line="276" w:lineRule="auto"/>
        <w:rPr>
          <w:rFonts w:ascii="Arial" w:hAnsi="Arial" w:cs="Arial"/>
          <w:sz w:val="20"/>
          <w:szCs w:val="20"/>
        </w:rPr>
      </w:pPr>
      <w:r w:rsidRPr="00AA3850">
        <w:rPr>
          <w:rFonts w:ascii="Arial" w:hAnsi="Arial" w:cs="Arial"/>
          <w:sz w:val="20"/>
          <w:szCs w:val="20"/>
        </w:rPr>
        <w:t>Het leidde ertoe dat de voorgenomen bezuinigingen op de huurtoeslag niet doorgingen.</w:t>
      </w:r>
    </w:p>
    <w:p w:rsidR="00AA3850" w:rsidRDefault="00AA3850" w:rsidP="00AA3850">
      <w:pPr>
        <w:pStyle w:val="Geenafstand"/>
        <w:spacing w:line="276" w:lineRule="auto"/>
        <w:rPr>
          <w:rFonts w:ascii="Arial" w:hAnsi="Arial" w:cs="Arial"/>
          <w:sz w:val="20"/>
          <w:szCs w:val="20"/>
        </w:rPr>
      </w:pPr>
    </w:p>
    <w:p w:rsidR="00613EB1" w:rsidRPr="00102ABF" w:rsidRDefault="00613EB1" w:rsidP="00AA3850">
      <w:pPr>
        <w:pStyle w:val="Geenafstand"/>
        <w:spacing w:line="276" w:lineRule="auto"/>
        <w:rPr>
          <w:rFonts w:ascii="Arial" w:hAnsi="Arial" w:cs="Arial"/>
          <w:sz w:val="20"/>
          <w:szCs w:val="20"/>
        </w:rPr>
      </w:pPr>
      <w:r w:rsidRPr="00AA3850">
        <w:rPr>
          <w:rFonts w:ascii="Arial" w:hAnsi="Arial" w:cs="Arial"/>
          <w:sz w:val="20"/>
          <w:szCs w:val="20"/>
        </w:rPr>
        <w:lastRenderedPageBreak/>
        <w:t xml:space="preserve">Ook bij de landelijke koepel van wooncorporaties </w:t>
      </w:r>
      <w:proofErr w:type="spellStart"/>
      <w:r w:rsidRPr="00AA3850">
        <w:rPr>
          <w:rFonts w:ascii="Arial" w:hAnsi="Arial" w:cs="Arial"/>
          <w:sz w:val="20"/>
          <w:szCs w:val="20"/>
        </w:rPr>
        <w:t>Aedes</w:t>
      </w:r>
      <w:proofErr w:type="spellEnd"/>
      <w:r w:rsidRPr="00AA3850">
        <w:rPr>
          <w:rFonts w:ascii="Arial" w:hAnsi="Arial" w:cs="Arial"/>
          <w:sz w:val="20"/>
          <w:szCs w:val="20"/>
        </w:rPr>
        <w:t xml:space="preserve"> kwamen steeds meer signalen binnen dat aan de explosies stijgende </w:t>
      </w:r>
      <w:r w:rsidR="00AA3850">
        <w:rPr>
          <w:rFonts w:ascii="Arial" w:hAnsi="Arial" w:cs="Arial"/>
          <w:sz w:val="20"/>
          <w:szCs w:val="20"/>
        </w:rPr>
        <w:t xml:space="preserve">huren iets gedaan moest worden. </w:t>
      </w:r>
      <w:r w:rsidRPr="00AA3850">
        <w:rPr>
          <w:rFonts w:ascii="Arial" w:hAnsi="Arial" w:cs="Arial"/>
          <w:sz w:val="20"/>
          <w:szCs w:val="20"/>
        </w:rPr>
        <w:t xml:space="preserve">Door de “maatschappelijke” druk kwam het tot een akkoord tussen </w:t>
      </w:r>
      <w:proofErr w:type="spellStart"/>
      <w:r w:rsidRPr="00AA3850">
        <w:rPr>
          <w:rFonts w:ascii="Arial" w:hAnsi="Arial" w:cs="Arial"/>
          <w:sz w:val="20"/>
          <w:szCs w:val="20"/>
        </w:rPr>
        <w:t>Aedes</w:t>
      </w:r>
      <w:proofErr w:type="spellEnd"/>
      <w:r w:rsidRPr="00AA3850">
        <w:rPr>
          <w:rFonts w:ascii="Arial" w:hAnsi="Arial" w:cs="Arial"/>
          <w:sz w:val="20"/>
          <w:szCs w:val="20"/>
        </w:rPr>
        <w:t xml:space="preserve"> en de Woonbond om een stap te zetten</w:t>
      </w:r>
      <w:r w:rsidR="00182801" w:rsidRPr="00AA3850">
        <w:rPr>
          <w:rFonts w:ascii="Arial" w:hAnsi="Arial" w:cs="Arial"/>
          <w:sz w:val="20"/>
          <w:szCs w:val="20"/>
        </w:rPr>
        <w:t xml:space="preserve"> zodat de huren niet ongebreideld verder konden stijgen</w:t>
      </w:r>
      <w:r w:rsidRPr="00AA3850">
        <w:rPr>
          <w:rFonts w:ascii="Arial" w:hAnsi="Arial" w:cs="Arial"/>
          <w:sz w:val="20"/>
          <w:szCs w:val="20"/>
        </w:rPr>
        <w:t>.</w:t>
      </w:r>
      <w:r w:rsidRPr="00AA3850">
        <w:rPr>
          <w:rFonts w:ascii="Arial" w:hAnsi="Arial" w:cs="Arial"/>
          <w:b/>
          <w:color w:val="FF0000"/>
          <w:sz w:val="20"/>
          <w:szCs w:val="20"/>
        </w:rPr>
        <w:t xml:space="preserve"> </w:t>
      </w:r>
    </w:p>
    <w:p w:rsidR="003A4A2A" w:rsidRPr="00AA3850" w:rsidRDefault="003A4A2A" w:rsidP="00AA3850">
      <w:pPr>
        <w:pStyle w:val="Geenafstand"/>
        <w:spacing w:line="276" w:lineRule="auto"/>
        <w:rPr>
          <w:rFonts w:ascii="Arial" w:hAnsi="Arial" w:cs="Arial"/>
          <w:sz w:val="20"/>
          <w:szCs w:val="20"/>
        </w:rPr>
      </w:pPr>
      <w:r w:rsidRPr="00AA3850">
        <w:rPr>
          <w:rFonts w:ascii="Arial" w:hAnsi="Arial" w:cs="Arial"/>
          <w:sz w:val="20"/>
          <w:szCs w:val="20"/>
        </w:rPr>
        <w:t xml:space="preserve"> </w:t>
      </w:r>
    </w:p>
    <w:p w:rsidR="00BD37F7" w:rsidRPr="00AA3850" w:rsidRDefault="00BD37F7" w:rsidP="00AA3850">
      <w:pPr>
        <w:pStyle w:val="Geenafstand"/>
        <w:spacing w:line="276" w:lineRule="auto"/>
        <w:rPr>
          <w:rFonts w:ascii="Arial" w:hAnsi="Arial" w:cs="Arial"/>
          <w:sz w:val="20"/>
          <w:szCs w:val="20"/>
        </w:rPr>
      </w:pPr>
      <w:r w:rsidRPr="00AA3850">
        <w:rPr>
          <w:rFonts w:ascii="Arial" w:hAnsi="Arial" w:cs="Arial"/>
          <w:sz w:val="20"/>
          <w:szCs w:val="20"/>
        </w:rPr>
        <w:t xml:space="preserve">Per 1 januari 2017 geldt het huursombeleid: De gemiddelde huurverhoging mag de komende drie jaar gemiddeld stijgen met de inflatie plus 1% met een maximum tot  2.5% boven inflatie als kader waarbinnen nadere afspraken gemaakt kunnen worden. </w:t>
      </w:r>
    </w:p>
    <w:p w:rsidR="00BD37F7" w:rsidRPr="00AA3850" w:rsidRDefault="00BD37F7" w:rsidP="00AA3850">
      <w:pPr>
        <w:pStyle w:val="Geenafstand"/>
        <w:spacing w:line="276" w:lineRule="auto"/>
        <w:rPr>
          <w:rFonts w:ascii="Arial" w:hAnsi="Arial" w:cs="Arial"/>
          <w:sz w:val="20"/>
          <w:szCs w:val="20"/>
        </w:rPr>
      </w:pPr>
    </w:p>
    <w:p w:rsidR="00BD37F7" w:rsidRPr="00AA3850" w:rsidRDefault="00BD37F7" w:rsidP="00AA3850">
      <w:pPr>
        <w:pStyle w:val="Geenafstand"/>
        <w:spacing w:line="276" w:lineRule="auto"/>
        <w:rPr>
          <w:rFonts w:ascii="Arial" w:hAnsi="Arial" w:cs="Arial"/>
          <w:sz w:val="20"/>
          <w:szCs w:val="20"/>
        </w:rPr>
      </w:pPr>
      <w:r w:rsidRPr="00AA3850">
        <w:rPr>
          <w:rFonts w:ascii="Arial" w:hAnsi="Arial" w:cs="Arial"/>
          <w:sz w:val="20"/>
          <w:szCs w:val="20"/>
        </w:rPr>
        <w:t>De inkomensafhankelijke huurverhoging mag echter buiten de huursom worden gehouden, waardoor daar een maximale opslag van 4% boven de inflatie mogelijk blijft.</w:t>
      </w:r>
    </w:p>
    <w:p w:rsidR="00BD37F7" w:rsidRPr="00AA3850" w:rsidRDefault="00BD37F7" w:rsidP="00AA3850">
      <w:pPr>
        <w:pStyle w:val="Geenafstand"/>
        <w:spacing w:line="276" w:lineRule="auto"/>
        <w:rPr>
          <w:rFonts w:ascii="Arial" w:hAnsi="Arial" w:cs="Arial"/>
          <w:sz w:val="20"/>
          <w:szCs w:val="20"/>
        </w:rPr>
      </w:pPr>
    </w:p>
    <w:p w:rsidR="00BD37F7" w:rsidRPr="00AA3850" w:rsidRDefault="00BD37F7" w:rsidP="00AA3850">
      <w:pPr>
        <w:pStyle w:val="Geenafstand"/>
        <w:spacing w:line="276" w:lineRule="auto"/>
        <w:rPr>
          <w:rFonts w:ascii="Arial" w:hAnsi="Arial" w:cs="Arial"/>
          <w:sz w:val="20"/>
          <w:szCs w:val="20"/>
        </w:rPr>
      </w:pPr>
      <w:r w:rsidRPr="00AA3850">
        <w:rPr>
          <w:rFonts w:ascii="Arial" w:hAnsi="Arial" w:cs="Arial"/>
          <w:sz w:val="20"/>
          <w:szCs w:val="20"/>
        </w:rPr>
        <w:t>En de particuliere sector wordt er geheel buiten gehouden, waardoor daar ook 2,5% boven de inflatie gevraagd mag worden voor de nog bestaande sociale woningbouw.</w:t>
      </w:r>
    </w:p>
    <w:p w:rsidR="00721017" w:rsidRPr="00AA3850" w:rsidRDefault="00721017" w:rsidP="00AA3850">
      <w:pPr>
        <w:pStyle w:val="Geenafstand"/>
        <w:spacing w:line="276" w:lineRule="auto"/>
        <w:rPr>
          <w:rFonts w:ascii="Arial" w:hAnsi="Arial" w:cs="Arial"/>
          <w:sz w:val="20"/>
          <w:szCs w:val="20"/>
        </w:rPr>
      </w:pPr>
    </w:p>
    <w:p w:rsidR="00414DF2" w:rsidRPr="004A7CC2" w:rsidRDefault="00414DF2" w:rsidP="00CA1D8E">
      <w:pPr>
        <w:pStyle w:val="Geenafstand"/>
        <w:rPr>
          <w:rFonts w:ascii="Arial" w:hAnsi="Arial" w:cs="Arial"/>
          <w:sz w:val="20"/>
          <w:szCs w:val="20"/>
        </w:rPr>
      </w:pPr>
      <w:r w:rsidRPr="004A7CC2">
        <w:rPr>
          <w:rFonts w:ascii="Arial" w:hAnsi="Arial" w:cs="Arial"/>
          <w:sz w:val="20"/>
          <w:szCs w:val="20"/>
        </w:rPr>
        <w:t xml:space="preserve">Het IBW-N vindt dat de verhuurderheffing/huurbelasting </w:t>
      </w:r>
      <w:r w:rsidR="004A7CC2" w:rsidRPr="004A7CC2">
        <w:rPr>
          <w:rFonts w:ascii="Arial" w:hAnsi="Arial" w:cs="Arial"/>
          <w:sz w:val="20"/>
          <w:szCs w:val="20"/>
        </w:rPr>
        <w:t xml:space="preserve">onmiddellijk </w:t>
      </w:r>
      <w:r w:rsidRPr="004A7CC2">
        <w:rPr>
          <w:rFonts w:ascii="Arial" w:hAnsi="Arial" w:cs="Arial"/>
          <w:sz w:val="20"/>
          <w:szCs w:val="20"/>
        </w:rPr>
        <w:t xml:space="preserve">afgeschaft moet worden  en dat bij die afschaffing niet alleen de kassen van de verhuurders gespekt moeten worden </w:t>
      </w:r>
      <w:r w:rsidR="004A7CC2" w:rsidRPr="004A7CC2">
        <w:rPr>
          <w:rFonts w:ascii="Arial" w:hAnsi="Arial" w:cs="Arial"/>
          <w:color w:val="7030A0"/>
          <w:sz w:val="20"/>
          <w:szCs w:val="20"/>
        </w:rPr>
        <w:t>maar</w:t>
      </w:r>
      <w:r w:rsidRPr="004A7CC2">
        <w:rPr>
          <w:rFonts w:ascii="Arial" w:hAnsi="Arial" w:cs="Arial"/>
          <w:color w:val="7030A0"/>
          <w:sz w:val="20"/>
          <w:szCs w:val="20"/>
        </w:rPr>
        <w:t xml:space="preserve"> </w:t>
      </w:r>
      <w:r w:rsidRPr="004A7CC2">
        <w:rPr>
          <w:rFonts w:ascii="Arial" w:hAnsi="Arial" w:cs="Arial"/>
          <w:sz w:val="20"/>
          <w:szCs w:val="20"/>
        </w:rPr>
        <w:t>dat het deel boven de inflatie terug moet vloeien naar de huurders.</w:t>
      </w:r>
    </w:p>
    <w:p w:rsidR="004A7CC2" w:rsidRDefault="004A7CC2" w:rsidP="00CA1D8E">
      <w:pPr>
        <w:pStyle w:val="Geenafstand"/>
        <w:rPr>
          <w:rFonts w:ascii="Arial" w:hAnsi="Arial" w:cs="Arial"/>
          <w:sz w:val="20"/>
          <w:szCs w:val="20"/>
        </w:rPr>
      </w:pPr>
    </w:p>
    <w:p w:rsidR="00414DF2" w:rsidRPr="004A7CC2" w:rsidRDefault="00414DF2" w:rsidP="00CA1D8E">
      <w:pPr>
        <w:pStyle w:val="Geenafstand"/>
        <w:rPr>
          <w:rFonts w:ascii="Arial" w:hAnsi="Arial" w:cs="Arial"/>
          <w:sz w:val="20"/>
          <w:szCs w:val="20"/>
        </w:rPr>
      </w:pPr>
      <w:r w:rsidRPr="004A7CC2">
        <w:rPr>
          <w:rFonts w:ascii="Arial" w:hAnsi="Arial" w:cs="Arial"/>
          <w:sz w:val="20"/>
          <w:szCs w:val="20"/>
        </w:rPr>
        <w:t xml:space="preserve">Dat betekent: </w:t>
      </w:r>
    </w:p>
    <w:p w:rsidR="00414DF2" w:rsidRPr="004A7CC2" w:rsidRDefault="00414DF2" w:rsidP="00414DF2">
      <w:pPr>
        <w:pStyle w:val="Geenafstand"/>
        <w:numPr>
          <w:ilvl w:val="0"/>
          <w:numId w:val="6"/>
        </w:numPr>
        <w:rPr>
          <w:rFonts w:ascii="Arial" w:hAnsi="Arial" w:cs="Arial"/>
          <w:sz w:val="20"/>
          <w:szCs w:val="20"/>
        </w:rPr>
      </w:pPr>
      <w:r w:rsidRPr="004A7CC2">
        <w:rPr>
          <w:rFonts w:ascii="Arial" w:hAnsi="Arial" w:cs="Arial"/>
          <w:sz w:val="20"/>
          <w:szCs w:val="20"/>
        </w:rPr>
        <w:t xml:space="preserve">Voor iedere huurder met een sociale huurwoning een verlaging van de huur met gemiddeld minimaal 30 Euro per maand </w:t>
      </w:r>
    </w:p>
    <w:p w:rsidR="00414DF2" w:rsidRDefault="00414DF2" w:rsidP="00CA1D8E">
      <w:pPr>
        <w:pStyle w:val="Geenafstand"/>
        <w:rPr>
          <w:color w:val="FF0000"/>
        </w:rPr>
      </w:pPr>
    </w:p>
    <w:p w:rsidR="00287605" w:rsidRDefault="00414DF2" w:rsidP="00287605">
      <w:pPr>
        <w:pStyle w:val="Geenafstand"/>
        <w:rPr>
          <w:color w:val="FF0000"/>
        </w:rPr>
      </w:pPr>
      <w:r>
        <w:rPr>
          <w:color w:val="FF0000"/>
        </w:rPr>
        <w:t xml:space="preserve"> </w:t>
      </w:r>
    </w:p>
    <w:p w:rsidR="00BA7B07" w:rsidRPr="00287605" w:rsidRDefault="00BA7B07" w:rsidP="00287605">
      <w:pPr>
        <w:pStyle w:val="Geenafstand"/>
        <w:rPr>
          <w:color w:val="1F497D" w:themeColor="text2"/>
          <w:sz w:val="28"/>
          <w:szCs w:val="28"/>
        </w:rPr>
      </w:pPr>
      <w:r w:rsidRPr="00287605">
        <w:rPr>
          <w:b/>
          <w:color w:val="1F497D" w:themeColor="text2"/>
          <w:sz w:val="28"/>
          <w:szCs w:val="28"/>
        </w:rPr>
        <w:t>Oplopend tekort aan sociale huurwoningen</w:t>
      </w:r>
    </w:p>
    <w:p w:rsidR="00BA7B07" w:rsidRPr="0070090D" w:rsidRDefault="00BA7B07" w:rsidP="00BA7B07">
      <w:pPr>
        <w:pStyle w:val="Geenafstand"/>
        <w:rPr>
          <w:b/>
        </w:rPr>
      </w:pPr>
    </w:p>
    <w:p w:rsidR="00BA7B07" w:rsidRPr="009B36E2" w:rsidRDefault="00BA7B07" w:rsidP="009B36E2">
      <w:pPr>
        <w:pStyle w:val="Geenafstand"/>
        <w:spacing w:line="276" w:lineRule="auto"/>
        <w:rPr>
          <w:rFonts w:ascii="Arial" w:hAnsi="Arial" w:cs="Arial"/>
          <w:sz w:val="20"/>
          <w:szCs w:val="20"/>
        </w:rPr>
      </w:pPr>
      <w:r w:rsidRPr="009B36E2">
        <w:rPr>
          <w:rFonts w:ascii="Arial" w:hAnsi="Arial" w:cs="Arial"/>
          <w:sz w:val="20"/>
          <w:szCs w:val="20"/>
        </w:rPr>
        <w:t xml:space="preserve">Mensen die op zoek zijn  naar een sociale huurwoning worden geconfronteerd, in vele gebieden, met enorme wachtlijsten.  </w:t>
      </w:r>
    </w:p>
    <w:p w:rsidR="00BA7B07" w:rsidRPr="009B36E2" w:rsidRDefault="00BA7B07" w:rsidP="009B36E2">
      <w:pPr>
        <w:pStyle w:val="Geenafstand"/>
        <w:spacing w:line="276" w:lineRule="auto"/>
        <w:rPr>
          <w:rFonts w:ascii="Arial" w:hAnsi="Arial" w:cs="Arial"/>
          <w:sz w:val="20"/>
          <w:szCs w:val="20"/>
        </w:rPr>
      </w:pPr>
    </w:p>
    <w:p w:rsidR="00BA7B07" w:rsidRPr="009B36E2" w:rsidRDefault="00BA7B07" w:rsidP="009B36E2">
      <w:pPr>
        <w:pStyle w:val="Geenafstand"/>
        <w:spacing w:line="276" w:lineRule="auto"/>
        <w:rPr>
          <w:rFonts w:ascii="Arial" w:hAnsi="Arial" w:cs="Arial"/>
          <w:sz w:val="20"/>
          <w:szCs w:val="20"/>
        </w:rPr>
      </w:pPr>
      <w:r w:rsidRPr="009B36E2">
        <w:rPr>
          <w:rFonts w:ascii="Arial" w:hAnsi="Arial" w:cs="Arial"/>
          <w:sz w:val="20"/>
          <w:szCs w:val="20"/>
        </w:rPr>
        <w:t>Door de politiek wordt erkend dat er “schaarste” is van het woningaanbod.</w:t>
      </w:r>
    </w:p>
    <w:p w:rsidR="00BA7B07" w:rsidRPr="009B36E2" w:rsidRDefault="00BA7B07" w:rsidP="009B36E2">
      <w:pPr>
        <w:pStyle w:val="Geenafstand"/>
        <w:spacing w:line="276" w:lineRule="auto"/>
        <w:rPr>
          <w:rFonts w:ascii="Arial" w:hAnsi="Arial" w:cs="Arial"/>
          <w:sz w:val="20"/>
          <w:szCs w:val="20"/>
        </w:rPr>
      </w:pPr>
      <w:r w:rsidRPr="009B36E2">
        <w:rPr>
          <w:rFonts w:ascii="Arial" w:hAnsi="Arial" w:cs="Arial"/>
          <w:sz w:val="20"/>
          <w:szCs w:val="20"/>
        </w:rPr>
        <w:t>Schaarste die met name bij diegenen met een bescheiden inkomen sterk wordt gevoeld.</w:t>
      </w:r>
    </w:p>
    <w:p w:rsidR="00BA7B07" w:rsidRPr="009B36E2" w:rsidRDefault="00BA7B07" w:rsidP="009B36E2">
      <w:pPr>
        <w:pStyle w:val="Geenafstand"/>
        <w:spacing w:line="276" w:lineRule="auto"/>
        <w:rPr>
          <w:rFonts w:ascii="Arial" w:hAnsi="Arial" w:cs="Arial"/>
          <w:sz w:val="20"/>
          <w:szCs w:val="20"/>
        </w:rPr>
      </w:pPr>
    </w:p>
    <w:p w:rsidR="00BA7B07" w:rsidRDefault="00BA7B07" w:rsidP="009B36E2">
      <w:pPr>
        <w:pStyle w:val="Geenafstand"/>
        <w:spacing w:line="276" w:lineRule="auto"/>
        <w:rPr>
          <w:rFonts w:ascii="Arial" w:hAnsi="Arial" w:cs="Arial"/>
          <w:sz w:val="20"/>
          <w:szCs w:val="20"/>
        </w:rPr>
      </w:pPr>
      <w:r w:rsidRPr="009B36E2">
        <w:rPr>
          <w:rFonts w:ascii="Arial" w:hAnsi="Arial" w:cs="Arial"/>
          <w:sz w:val="20"/>
          <w:szCs w:val="20"/>
        </w:rPr>
        <w:t>In Amsterdam stijgt de lijst met woningzoekenden. Het leidt bij velen tot moedeloosheid en frustratie .</w:t>
      </w:r>
    </w:p>
    <w:p w:rsidR="00D12D08" w:rsidRPr="009B36E2" w:rsidRDefault="00D12D08" w:rsidP="009B36E2">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4961" w:type="dxa"/>
        <w:jc w:val="right"/>
        <w:tblLook w:val="04A0"/>
      </w:tblPr>
      <w:tblGrid>
        <w:gridCol w:w="4961"/>
      </w:tblGrid>
      <w:tr w:rsidR="004565F1" w:rsidRPr="005F4E6B" w:rsidTr="000D79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4565F1" w:rsidRPr="005F4E6B" w:rsidRDefault="004565F1" w:rsidP="000D79E5">
            <w:pPr>
              <w:pStyle w:val="Geenafstand"/>
              <w:rPr>
                <w:rFonts w:ascii="Times New Roman" w:hAnsi="Times New Roman" w:cs="Times New Roman"/>
                <w:b/>
                <w:i/>
                <w:color w:val="002060"/>
                <w:sz w:val="16"/>
                <w:szCs w:val="16"/>
              </w:rPr>
            </w:pPr>
          </w:p>
          <w:p w:rsidR="004565F1" w:rsidRDefault="004565F1" w:rsidP="000D79E5">
            <w:pPr>
              <w:pStyle w:val="Geenafstand"/>
              <w:rPr>
                <w:rFonts w:ascii="Times New Roman" w:hAnsi="Times New Roman" w:cs="Times New Roman"/>
                <w:b/>
                <w:i/>
                <w:color w:val="002060"/>
                <w:sz w:val="28"/>
                <w:szCs w:val="28"/>
              </w:rPr>
            </w:pPr>
            <w:r>
              <w:rPr>
                <w:rFonts w:ascii="Times New Roman" w:hAnsi="Times New Roman" w:cs="Times New Roman"/>
                <w:b/>
                <w:i/>
                <w:color w:val="002060"/>
                <w:sz w:val="28"/>
                <w:szCs w:val="28"/>
              </w:rPr>
              <w:t>“Schaarste” eerlijk verdelen ?</w:t>
            </w:r>
          </w:p>
          <w:p w:rsidR="004565F1" w:rsidRPr="005F4E6B" w:rsidRDefault="004565F1" w:rsidP="000D79E5">
            <w:pPr>
              <w:pStyle w:val="Geenafstand"/>
              <w:rPr>
                <w:rFonts w:ascii="Times New Roman" w:hAnsi="Times New Roman" w:cs="Times New Roman"/>
                <w:b/>
                <w:color w:val="002060"/>
              </w:rPr>
            </w:pPr>
          </w:p>
        </w:tc>
      </w:tr>
    </w:tbl>
    <w:p w:rsidR="00BA7B07" w:rsidRPr="009B36E2" w:rsidRDefault="00BA7B07" w:rsidP="009B36E2">
      <w:pPr>
        <w:pStyle w:val="Geenafstand"/>
        <w:spacing w:line="276" w:lineRule="auto"/>
        <w:rPr>
          <w:rFonts w:ascii="Arial" w:hAnsi="Arial" w:cs="Arial"/>
          <w:sz w:val="20"/>
          <w:szCs w:val="20"/>
        </w:rPr>
      </w:pPr>
      <w:r w:rsidRPr="009B36E2">
        <w:rPr>
          <w:rFonts w:ascii="Arial" w:hAnsi="Arial" w:cs="Arial"/>
          <w:sz w:val="20"/>
          <w:szCs w:val="20"/>
        </w:rPr>
        <w:t>Er wordt “geslingerd” met woorden als “we verdelen de schaarste en doen het eerlijk”.</w:t>
      </w:r>
    </w:p>
    <w:p w:rsidR="00CA1D8E" w:rsidRPr="009B36E2" w:rsidRDefault="00CA1D8E" w:rsidP="009B36E2">
      <w:pPr>
        <w:pStyle w:val="Geenafstand"/>
        <w:spacing w:line="276" w:lineRule="auto"/>
        <w:rPr>
          <w:rFonts w:ascii="Arial" w:hAnsi="Arial" w:cs="Arial"/>
          <w:sz w:val="20"/>
          <w:szCs w:val="20"/>
        </w:rPr>
      </w:pPr>
    </w:p>
    <w:p w:rsidR="00BA7B07" w:rsidRDefault="00BA7B07" w:rsidP="009B36E2">
      <w:pPr>
        <w:pStyle w:val="Geenafstand"/>
        <w:spacing w:line="276" w:lineRule="auto"/>
        <w:rPr>
          <w:rFonts w:ascii="Arial" w:hAnsi="Arial" w:cs="Arial"/>
          <w:sz w:val="20"/>
          <w:szCs w:val="20"/>
        </w:rPr>
      </w:pPr>
      <w:r w:rsidRPr="009B36E2">
        <w:rPr>
          <w:rFonts w:ascii="Arial" w:hAnsi="Arial" w:cs="Arial"/>
          <w:sz w:val="20"/>
          <w:szCs w:val="20"/>
        </w:rPr>
        <w:t>Maar is het eerlijk als je tien jaar op een wachtlijst staat en de “sociale” huurwoning om de hoek, die vrijkomt en waarvoor je in aanmerking komt, wordt verkocht aan iemand van “buiten”?</w:t>
      </w:r>
    </w:p>
    <w:p w:rsidR="00D12D08" w:rsidRDefault="00D12D08" w:rsidP="009B36E2">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4961" w:type="dxa"/>
        <w:jc w:val="right"/>
        <w:tblLook w:val="04A0"/>
      </w:tblPr>
      <w:tblGrid>
        <w:gridCol w:w="4961"/>
      </w:tblGrid>
      <w:tr w:rsidR="004565F1" w:rsidRPr="005F4E6B" w:rsidTr="000D79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4565F1" w:rsidRPr="005F4E6B" w:rsidRDefault="004565F1" w:rsidP="000D79E5">
            <w:pPr>
              <w:pStyle w:val="Geenafstand"/>
              <w:rPr>
                <w:rFonts w:ascii="Times New Roman" w:hAnsi="Times New Roman" w:cs="Times New Roman"/>
                <w:b/>
                <w:i/>
                <w:color w:val="002060"/>
                <w:sz w:val="16"/>
                <w:szCs w:val="16"/>
              </w:rPr>
            </w:pPr>
          </w:p>
          <w:p w:rsidR="004565F1" w:rsidRDefault="00066260" w:rsidP="000D79E5">
            <w:pPr>
              <w:pStyle w:val="Geenafstand"/>
              <w:rPr>
                <w:rFonts w:ascii="Times New Roman" w:hAnsi="Times New Roman" w:cs="Times New Roman"/>
                <w:b/>
                <w:i/>
                <w:color w:val="002060"/>
                <w:sz w:val="28"/>
                <w:szCs w:val="28"/>
              </w:rPr>
            </w:pPr>
            <w:r>
              <w:rPr>
                <w:rFonts w:ascii="Times New Roman" w:hAnsi="Times New Roman" w:cs="Times New Roman"/>
                <w:b/>
                <w:i/>
                <w:color w:val="002060"/>
                <w:sz w:val="28"/>
                <w:szCs w:val="28"/>
              </w:rPr>
              <w:t>Ook als je schaarste (eerlijk ?) verdeelt, blijft er schaarste !</w:t>
            </w:r>
          </w:p>
          <w:p w:rsidR="004565F1" w:rsidRPr="005F4E6B" w:rsidRDefault="004565F1" w:rsidP="000D79E5">
            <w:pPr>
              <w:pStyle w:val="Geenafstand"/>
              <w:rPr>
                <w:rFonts w:ascii="Times New Roman" w:hAnsi="Times New Roman" w:cs="Times New Roman"/>
                <w:b/>
                <w:color w:val="002060"/>
              </w:rPr>
            </w:pPr>
          </w:p>
        </w:tc>
      </w:tr>
    </w:tbl>
    <w:p w:rsidR="004565F1" w:rsidRPr="009B36E2" w:rsidRDefault="004565F1" w:rsidP="009B36E2">
      <w:pPr>
        <w:pStyle w:val="Geenafstand"/>
        <w:spacing w:line="276" w:lineRule="auto"/>
        <w:rPr>
          <w:rFonts w:ascii="Arial" w:hAnsi="Arial" w:cs="Arial"/>
          <w:sz w:val="20"/>
          <w:szCs w:val="20"/>
        </w:rPr>
      </w:pPr>
    </w:p>
    <w:p w:rsidR="0093034B" w:rsidRDefault="0093034B" w:rsidP="00BA7B07">
      <w:pPr>
        <w:pStyle w:val="Kop2"/>
        <w:rPr>
          <w:b/>
        </w:rPr>
      </w:pPr>
    </w:p>
    <w:p w:rsidR="00D12D08" w:rsidRDefault="00D12D08" w:rsidP="00BA7B07">
      <w:pPr>
        <w:pStyle w:val="Kop2"/>
        <w:rPr>
          <w:b/>
        </w:rPr>
        <w:sectPr w:rsidR="00D12D08" w:rsidSect="00DA1C4B">
          <w:pgSz w:w="11906" w:h="16838"/>
          <w:pgMar w:top="1417" w:right="1417" w:bottom="1417" w:left="1417" w:header="708" w:footer="708" w:gutter="0"/>
          <w:cols w:space="708"/>
          <w:docGrid w:linePitch="360"/>
        </w:sectPr>
      </w:pPr>
    </w:p>
    <w:p w:rsidR="00BA7B07" w:rsidRPr="00E96BDF" w:rsidRDefault="00BA7B07" w:rsidP="00BA7B07">
      <w:pPr>
        <w:pStyle w:val="Kop2"/>
        <w:rPr>
          <w:b/>
        </w:rPr>
      </w:pPr>
      <w:bookmarkStart w:id="13" w:name="_Toc475652427"/>
      <w:r w:rsidRPr="00E96BDF">
        <w:rPr>
          <w:b/>
        </w:rPr>
        <w:lastRenderedPageBreak/>
        <w:t>Wie komen nu in aanmerking voor een sociale huurwoning?</w:t>
      </w:r>
      <w:bookmarkEnd w:id="13"/>
    </w:p>
    <w:p w:rsidR="00BA7B07" w:rsidRDefault="00BA7B07" w:rsidP="00BA7B07">
      <w:pPr>
        <w:pStyle w:val="Geenafstand"/>
      </w:pPr>
    </w:p>
    <w:p w:rsidR="00BA7B07" w:rsidRPr="00E96BDF" w:rsidRDefault="00182801" w:rsidP="009B36E2">
      <w:pPr>
        <w:pStyle w:val="Geenafstand"/>
        <w:spacing w:line="276" w:lineRule="auto"/>
        <w:rPr>
          <w:rFonts w:ascii="Arial" w:hAnsi="Arial" w:cs="Arial"/>
          <w:sz w:val="20"/>
          <w:szCs w:val="20"/>
        </w:rPr>
      </w:pPr>
      <w:r>
        <w:rPr>
          <w:rFonts w:ascii="Arial" w:hAnsi="Arial" w:cs="Arial"/>
          <w:sz w:val="20"/>
          <w:szCs w:val="20"/>
        </w:rPr>
        <w:t>Per 1 januari 2017</w:t>
      </w:r>
      <w:r w:rsidR="00BA7B07" w:rsidRPr="00E96BDF">
        <w:rPr>
          <w:rFonts w:ascii="Arial" w:hAnsi="Arial" w:cs="Arial"/>
          <w:sz w:val="20"/>
          <w:szCs w:val="20"/>
        </w:rPr>
        <w:t xml:space="preserve"> komen huishoudens met een maximaal (eventueel gezamenl</w:t>
      </w:r>
      <w:r>
        <w:rPr>
          <w:rFonts w:ascii="Arial" w:hAnsi="Arial" w:cs="Arial"/>
          <w:sz w:val="20"/>
          <w:szCs w:val="20"/>
        </w:rPr>
        <w:t>ijk) jaarinkomen van bruto 36.165 Euro</w:t>
      </w:r>
      <w:r w:rsidR="00BA7B07" w:rsidRPr="00E96BDF">
        <w:rPr>
          <w:rFonts w:ascii="Arial" w:hAnsi="Arial" w:cs="Arial"/>
          <w:sz w:val="20"/>
          <w:szCs w:val="20"/>
        </w:rPr>
        <w:t xml:space="preserve"> in aanmerking voor een sociale huurwoning.</w:t>
      </w:r>
    </w:p>
    <w:p w:rsidR="00BA7B07" w:rsidRDefault="00BA7B07" w:rsidP="009B36E2">
      <w:pPr>
        <w:pStyle w:val="Geenafstand"/>
        <w:spacing w:line="276" w:lineRule="auto"/>
        <w:rPr>
          <w:rFonts w:ascii="Arial" w:hAnsi="Arial" w:cs="Arial"/>
          <w:sz w:val="20"/>
          <w:szCs w:val="20"/>
        </w:rPr>
      </w:pPr>
      <w:r w:rsidRPr="00E96BDF">
        <w:rPr>
          <w:rFonts w:ascii="Arial" w:hAnsi="Arial" w:cs="Arial"/>
          <w:sz w:val="20"/>
          <w:szCs w:val="20"/>
        </w:rPr>
        <w:t>Daarnaast geeft de wet</w:t>
      </w:r>
      <w:r w:rsidR="00182801">
        <w:rPr>
          <w:rFonts w:ascii="Arial" w:hAnsi="Arial" w:cs="Arial"/>
          <w:sz w:val="20"/>
          <w:szCs w:val="20"/>
        </w:rPr>
        <w:t xml:space="preserve"> (tot 2021)</w:t>
      </w:r>
      <w:r w:rsidRPr="00E96BDF">
        <w:rPr>
          <w:rFonts w:ascii="Arial" w:hAnsi="Arial" w:cs="Arial"/>
          <w:sz w:val="20"/>
          <w:szCs w:val="20"/>
        </w:rPr>
        <w:t xml:space="preserve"> de mogelijkheid</w:t>
      </w:r>
      <w:r w:rsidR="00182801">
        <w:rPr>
          <w:rFonts w:ascii="Arial" w:hAnsi="Arial" w:cs="Arial"/>
          <w:sz w:val="20"/>
          <w:szCs w:val="20"/>
        </w:rPr>
        <w:t xml:space="preserve"> om 10% van </w:t>
      </w:r>
      <w:r w:rsidRPr="00E96BDF">
        <w:rPr>
          <w:rFonts w:ascii="Arial" w:hAnsi="Arial" w:cs="Arial"/>
          <w:sz w:val="20"/>
          <w:szCs w:val="20"/>
        </w:rPr>
        <w:t xml:space="preserve">een </w:t>
      </w:r>
      <w:r w:rsidR="00182801">
        <w:rPr>
          <w:rFonts w:ascii="Arial" w:hAnsi="Arial" w:cs="Arial"/>
          <w:sz w:val="20"/>
          <w:szCs w:val="20"/>
        </w:rPr>
        <w:t xml:space="preserve">vrijgekomen </w:t>
      </w:r>
      <w:r w:rsidRPr="00E96BDF">
        <w:rPr>
          <w:rFonts w:ascii="Arial" w:hAnsi="Arial" w:cs="Arial"/>
          <w:sz w:val="20"/>
          <w:szCs w:val="20"/>
        </w:rPr>
        <w:t xml:space="preserve">sociale huurwoning ook toe te wijzen aan huishoudens met een </w:t>
      </w:r>
      <w:r w:rsidR="00045307">
        <w:rPr>
          <w:rFonts w:ascii="Arial" w:hAnsi="Arial" w:cs="Arial"/>
          <w:sz w:val="20"/>
          <w:szCs w:val="20"/>
        </w:rPr>
        <w:t>bruto jaarinkomen tussen 36.165 Euro en</w:t>
      </w:r>
      <w:r w:rsidR="00182801">
        <w:rPr>
          <w:rFonts w:ascii="Arial" w:hAnsi="Arial" w:cs="Arial"/>
          <w:sz w:val="20"/>
          <w:szCs w:val="20"/>
        </w:rPr>
        <w:t xml:space="preserve"> 40.349</w:t>
      </w:r>
      <w:r w:rsidRPr="00E96BDF">
        <w:rPr>
          <w:rFonts w:ascii="Arial" w:hAnsi="Arial" w:cs="Arial"/>
          <w:sz w:val="20"/>
          <w:szCs w:val="20"/>
        </w:rPr>
        <w:t xml:space="preserve"> Euro.</w:t>
      </w:r>
    </w:p>
    <w:p w:rsidR="00182801" w:rsidRDefault="00182801" w:rsidP="009B36E2">
      <w:pPr>
        <w:pStyle w:val="Geenafstand"/>
        <w:spacing w:line="276" w:lineRule="auto"/>
        <w:rPr>
          <w:rFonts w:ascii="Arial" w:hAnsi="Arial" w:cs="Arial"/>
          <w:sz w:val="20"/>
          <w:szCs w:val="20"/>
        </w:rPr>
      </w:pPr>
      <w:r>
        <w:rPr>
          <w:rFonts w:ascii="Arial" w:hAnsi="Arial" w:cs="Arial"/>
          <w:sz w:val="20"/>
          <w:szCs w:val="20"/>
        </w:rPr>
        <w:t>Bovenstaande bedragen gelden voor corporatiewoningen.</w:t>
      </w:r>
    </w:p>
    <w:p w:rsidR="00045307" w:rsidRDefault="00045307" w:rsidP="009B36E2">
      <w:pPr>
        <w:pStyle w:val="Geenafstand"/>
        <w:spacing w:line="276" w:lineRule="auto"/>
        <w:rPr>
          <w:rFonts w:ascii="Arial" w:hAnsi="Arial" w:cs="Arial"/>
          <w:sz w:val="20"/>
          <w:szCs w:val="20"/>
        </w:rPr>
      </w:pPr>
    </w:p>
    <w:p w:rsidR="00D12D08" w:rsidRDefault="00045307" w:rsidP="009B36E2">
      <w:pPr>
        <w:pStyle w:val="Geenafstand"/>
        <w:spacing w:line="276" w:lineRule="auto"/>
        <w:rPr>
          <w:rFonts w:ascii="Arial" w:hAnsi="Arial" w:cs="Arial"/>
          <w:sz w:val="20"/>
          <w:szCs w:val="20"/>
        </w:rPr>
      </w:pPr>
      <w:r>
        <w:rPr>
          <w:rFonts w:ascii="Arial" w:hAnsi="Arial" w:cs="Arial"/>
          <w:sz w:val="20"/>
          <w:szCs w:val="20"/>
        </w:rPr>
        <w:t>Voor particuliere huurwoningen geldt een aanme</w:t>
      </w:r>
      <w:r w:rsidR="00E967FE">
        <w:rPr>
          <w:rFonts w:ascii="Arial" w:hAnsi="Arial" w:cs="Arial"/>
          <w:sz w:val="20"/>
          <w:szCs w:val="20"/>
        </w:rPr>
        <w:t xml:space="preserve">rkelijk hogere inkomensgrens </w:t>
      </w:r>
      <w:r w:rsidR="00CA4A66">
        <w:rPr>
          <w:rFonts w:ascii="Arial" w:hAnsi="Arial" w:cs="Arial"/>
          <w:sz w:val="20"/>
          <w:szCs w:val="20"/>
        </w:rPr>
        <w:t xml:space="preserve">namelijk </w:t>
      </w:r>
      <w:r w:rsidR="00E967FE">
        <w:rPr>
          <w:rFonts w:ascii="Arial" w:hAnsi="Arial" w:cs="Arial"/>
          <w:sz w:val="20"/>
          <w:szCs w:val="20"/>
        </w:rPr>
        <w:t>44.360 Euro</w:t>
      </w:r>
      <w:r w:rsidR="00CA1D8E">
        <w:rPr>
          <w:rFonts w:ascii="Arial" w:hAnsi="Arial" w:cs="Arial"/>
          <w:sz w:val="20"/>
          <w:szCs w:val="20"/>
        </w:rPr>
        <w:t>.</w:t>
      </w:r>
    </w:p>
    <w:p w:rsidR="00D12D08" w:rsidRDefault="00D12D08" w:rsidP="009B36E2">
      <w:pPr>
        <w:pStyle w:val="Geenafstand"/>
        <w:spacing w:line="276" w:lineRule="auto"/>
        <w:rPr>
          <w:rFonts w:ascii="Arial" w:hAnsi="Arial" w:cs="Arial"/>
          <w:sz w:val="20"/>
          <w:szCs w:val="20"/>
        </w:rPr>
      </w:pPr>
    </w:p>
    <w:p w:rsidR="001F3627" w:rsidRPr="008B1543" w:rsidRDefault="001F3627" w:rsidP="001F3627">
      <w:pPr>
        <w:pStyle w:val="Kop2"/>
        <w:rPr>
          <w:b/>
        </w:rPr>
      </w:pPr>
      <w:bookmarkStart w:id="14" w:name="_Toc475652428"/>
      <w:r w:rsidRPr="008B1543">
        <w:rPr>
          <w:b/>
        </w:rPr>
        <w:t>Doelgroepen sociale huurwoning</w:t>
      </w:r>
      <w:bookmarkEnd w:id="14"/>
    </w:p>
    <w:p w:rsidR="001F3627" w:rsidRDefault="001F3627" w:rsidP="001F3627">
      <w:pPr>
        <w:pStyle w:val="Geenafstand"/>
        <w:rPr>
          <w:rFonts w:ascii="Arial" w:hAnsi="Arial" w:cs="Arial"/>
          <w:sz w:val="20"/>
          <w:szCs w:val="20"/>
        </w:rPr>
      </w:pPr>
    </w:p>
    <w:p w:rsidR="001F3627" w:rsidRPr="00C627B3" w:rsidRDefault="001F3627" w:rsidP="009B36E2">
      <w:pPr>
        <w:pStyle w:val="Geenafstand"/>
        <w:spacing w:line="276" w:lineRule="auto"/>
        <w:rPr>
          <w:rFonts w:ascii="Arial" w:hAnsi="Arial" w:cs="Arial"/>
          <w:sz w:val="20"/>
          <w:szCs w:val="20"/>
        </w:rPr>
      </w:pPr>
      <w:r w:rsidRPr="00C627B3">
        <w:rPr>
          <w:rFonts w:ascii="Arial" w:hAnsi="Arial" w:cs="Arial"/>
          <w:sz w:val="20"/>
          <w:szCs w:val="20"/>
        </w:rPr>
        <w:t xml:space="preserve">Wat is de omvang van </w:t>
      </w:r>
      <w:r>
        <w:rPr>
          <w:rFonts w:ascii="Arial" w:hAnsi="Arial" w:cs="Arial"/>
          <w:sz w:val="20"/>
          <w:szCs w:val="20"/>
        </w:rPr>
        <w:t xml:space="preserve">de  Amsterdamse </w:t>
      </w:r>
      <w:r w:rsidRPr="00C627B3">
        <w:rPr>
          <w:rFonts w:ascii="Arial" w:hAnsi="Arial" w:cs="Arial"/>
          <w:sz w:val="20"/>
          <w:szCs w:val="20"/>
        </w:rPr>
        <w:t>huishoudens die in aanmerking komen voor een sociale huurwoning. (op basis van Wonen in Amsterdam (WIA) 2015 en vergelijking met c</w:t>
      </w:r>
      <w:r w:rsidR="00287605">
        <w:rPr>
          <w:rFonts w:ascii="Arial" w:hAnsi="Arial" w:cs="Arial"/>
          <w:sz w:val="20"/>
          <w:szCs w:val="20"/>
        </w:rPr>
        <w:t>ijfers (gecorrigeerde cijfers *</w:t>
      </w:r>
      <w:r w:rsidRPr="00C627B3">
        <w:rPr>
          <w:rFonts w:ascii="Arial" w:hAnsi="Arial" w:cs="Arial"/>
          <w:sz w:val="20"/>
          <w:szCs w:val="20"/>
        </w:rPr>
        <w:t xml:space="preserve"> WIA2013)</w:t>
      </w:r>
    </w:p>
    <w:p w:rsidR="001F3627" w:rsidRPr="00C627B3" w:rsidRDefault="001F3627" w:rsidP="009B36E2">
      <w:pPr>
        <w:spacing w:after="0"/>
        <w:rPr>
          <w:rFonts w:ascii="Arial" w:hAnsi="Arial" w:cs="Arial"/>
          <w:sz w:val="20"/>
          <w:szCs w:val="20"/>
        </w:rPr>
      </w:pPr>
    </w:p>
    <w:p w:rsidR="001F3627" w:rsidRPr="00C627B3" w:rsidRDefault="001F3627" w:rsidP="009B36E2">
      <w:pPr>
        <w:spacing w:after="0"/>
        <w:rPr>
          <w:rFonts w:ascii="Arial" w:hAnsi="Arial" w:cs="Arial"/>
          <w:sz w:val="20"/>
          <w:szCs w:val="20"/>
        </w:rPr>
      </w:pPr>
      <w:r w:rsidRPr="00C627B3">
        <w:rPr>
          <w:rFonts w:ascii="Arial" w:hAnsi="Arial" w:cs="Arial"/>
          <w:sz w:val="20"/>
          <w:szCs w:val="20"/>
        </w:rPr>
        <w:t>De WIA cijfers 2015 zijn soms vaak moeilijk te volgen. Dit komt door de wirwar van nieuwe definities en de daarmee gepaard gaande doorrekeningen in vergelijking met eerdere cijfers  en omschrijvingen.</w:t>
      </w:r>
    </w:p>
    <w:p w:rsidR="001F3627" w:rsidRPr="00C627B3" w:rsidRDefault="001F3627" w:rsidP="009B36E2">
      <w:pPr>
        <w:spacing w:after="0"/>
        <w:rPr>
          <w:rFonts w:ascii="Arial" w:hAnsi="Arial" w:cs="Arial"/>
          <w:sz w:val="20"/>
          <w:szCs w:val="20"/>
        </w:rPr>
      </w:pPr>
      <w:r w:rsidRPr="00C627B3">
        <w:rPr>
          <w:rFonts w:ascii="Arial" w:hAnsi="Arial" w:cs="Arial"/>
          <w:sz w:val="20"/>
          <w:szCs w:val="20"/>
        </w:rPr>
        <w:t>(In de nieuwe definitie worden bijvoorbeeld de (tijdelijke) containerwoningen meegeteld en is onduidelijk wat het verschil is tussen een zelfstandige en een onzelfstandige wooneenheid.)</w:t>
      </w:r>
    </w:p>
    <w:p w:rsidR="001F3627" w:rsidRPr="00C627B3" w:rsidRDefault="001F3627" w:rsidP="009B36E2">
      <w:pPr>
        <w:spacing w:after="0"/>
        <w:rPr>
          <w:rFonts w:ascii="Arial" w:hAnsi="Arial" w:cs="Arial"/>
          <w:color w:val="FF0000"/>
          <w:sz w:val="20"/>
          <w:szCs w:val="20"/>
        </w:rPr>
      </w:pPr>
      <w:r w:rsidRPr="00C627B3">
        <w:rPr>
          <w:rFonts w:ascii="Arial" w:hAnsi="Arial" w:cs="Arial"/>
          <w:color w:val="FF0000"/>
          <w:sz w:val="20"/>
          <w:szCs w:val="20"/>
        </w:rPr>
        <w:t xml:space="preserve"> </w:t>
      </w:r>
    </w:p>
    <w:p w:rsidR="001F3627" w:rsidRPr="00EA500A" w:rsidRDefault="001F3627" w:rsidP="00EA500A">
      <w:pPr>
        <w:spacing w:after="0"/>
        <w:rPr>
          <w:rFonts w:ascii="Arial" w:hAnsi="Arial" w:cs="Arial"/>
          <w:sz w:val="20"/>
          <w:szCs w:val="20"/>
        </w:rPr>
      </w:pPr>
      <w:r w:rsidRPr="00C627B3">
        <w:rPr>
          <w:rFonts w:ascii="Arial" w:hAnsi="Arial" w:cs="Arial"/>
          <w:sz w:val="20"/>
          <w:szCs w:val="20"/>
        </w:rPr>
        <w:t>De kernpunten pogen we inzichtelijk te maken uitgaande van de nieuwe definities waarop de WIA cijfers van 2013 en 2015 zijn gebaseerd en in vergelijking met de meest actuele, door het IBW-N  doorberekende, gegevens van het AFWC wat betreft de sociale woningvoorraad (</w:t>
      </w:r>
      <w:r w:rsidR="00287605">
        <w:rPr>
          <w:rFonts w:ascii="Arial" w:hAnsi="Arial" w:cs="Arial"/>
          <w:sz w:val="20"/>
          <w:szCs w:val="20"/>
        </w:rPr>
        <w:t>o.a.</w:t>
      </w:r>
      <w:r w:rsidR="00D43D70">
        <w:rPr>
          <w:rFonts w:ascii="Arial" w:hAnsi="Arial" w:cs="Arial"/>
          <w:sz w:val="20"/>
          <w:szCs w:val="20"/>
        </w:rPr>
        <w:t xml:space="preserve"> </w:t>
      </w:r>
      <w:r w:rsidRPr="00C627B3">
        <w:rPr>
          <w:rFonts w:ascii="Arial" w:hAnsi="Arial" w:cs="Arial"/>
          <w:sz w:val="20"/>
          <w:szCs w:val="20"/>
        </w:rPr>
        <w:t>jaarbericht 2016</w:t>
      </w:r>
      <w:r w:rsidR="00CA4A66">
        <w:rPr>
          <w:rFonts w:ascii="Arial" w:hAnsi="Arial" w:cs="Arial"/>
          <w:sz w:val="20"/>
          <w:szCs w:val="20"/>
        </w:rPr>
        <w:t>)</w:t>
      </w:r>
      <w:r w:rsidR="00287605">
        <w:rPr>
          <w:rFonts w:ascii="Arial" w:hAnsi="Arial" w:cs="Arial"/>
          <w:sz w:val="20"/>
          <w:szCs w:val="20"/>
        </w:rPr>
        <w:t>.</w:t>
      </w:r>
    </w:p>
    <w:tbl>
      <w:tblPr>
        <w:tblStyle w:val="Tabelraster"/>
        <w:tblW w:w="0" w:type="auto"/>
        <w:jc w:val="right"/>
        <w:tblLook w:val="04A0"/>
      </w:tblPr>
      <w:tblGrid>
        <w:gridCol w:w="3964"/>
        <w:gridCol w:w="3969"/>
      </w:tblGrid>
      <w:tr w:rsidR="001F3627" w:rsidTr="00EA500A">
        <w:trPr>
          <w:jc w:val="right"/>
        </w:trPr>
        <w:tc>
          <w:tcPr>
            <w:tcW w:w="7933" w:type="dxa"/>
            <w:gridSpan w:val="2"/>
          </w:tcPr>
          <w:p w:rsidR="001F3627" w:rsidRPr="004F1E7F" w:rsidRDefault="001F3627" w:rsidP="00035F4E">
            <w:pPr>
              <w:rPr>
                <w:b/>
              </w:rPr>
            </w:pPr>
            <w:r w:rsidRPr="004F1E7F">
              <w:rPr>
                <w:b/>
              </w:rPr>
              <w:t xml:space="preserve">Omvang  huishoudens lage inkomensgroep. </w:t>
            </w:r>
          </w:p>
        </w:tc>
      </w:tr>
      <w:tr w:rsidR="001F3627" w:rsidTr="00EA500A">
        <w:trPr>
          <w:jc w:val="right"/>
        </w:trPr>
        <w:tc>
          <w:tcPr>
            <w:tcW w:w="7933" w:type="dxa"/>
            <w:gridSpan w:val="2"/>
          </w:tcPr>
          <w:p w:rsidR="001F3627" w:rsidRPr="004F1E7F" w:rsidRDefault="001F3627" w:rsidP="00035F4E">
            <w:pPr>
              <w:rPr>
                <w:b/>
              </w:rPr>
            </w:pPr>
            <w:r w:rsidRPr="004F1E7F">
              <w:rPr>
                <w:b/>
              </w:rPr>
              <w:t xml:space="preserve">Eenpersoonshuishoudens met een netto maandinkomen tot € 1.438 EN </w:t>
            </w:r>
            <w:r>
              <w:rPr>
                <w:b/>
              </w:rPr>
              <w:br/>
            </w:r>
            <w:r w:rsidRPr="004F1E7F">
              <w:rPr>
                <w:b/>
              </w:rPr>
              <w:t xml:space="preserve">meer </w:t>
            </w:r>
            <w:proofErr w:type="spellStart"/>
            <w:r w:rsidRPr="004F1E7F">
              <w:rPr>
                <w:b/>
              </w:rPr>
              <w:t>persoons</w:t>
            </w:r>
            <w:proofErr w:type="spellEnd"/>
            <w:r w:rsidRPr="004F1E7F">
              <w:rPr>
                <w:b/>
              </w:rPr>
              <w:t xml:space="preserve"> huishoudens met een netto maandinkomen tot € 1.775, </w:t>
            </w:r>
            <w:r>
              <w:rPr>
                <w:b/>
              </w:rPr>
              <w:br/>
            </w:r>
            <w:r w:rsidRPr="004F1E7F">
              <w:rPr>
                <w:b/>
              </w:rPr>
              <w:t>in vergelijking met de gecorrigeerde definitie</w:t>
            </w:r>
            <w:r>
              <w:rPr>
                <w:b/>
              </w:rPr>
              <w:t>:</w:t>
            </w:r>
          </w:p>
        </w:tc>
      </w:tr>
      <w:tr w:rsidR="001F3627" w:rsidTr="00EA500A">
        <w:trPr>
          <w:jc w:val="right"/>
        </w:trPr>
        <w:tc>
          <w:tcPr>
            <w:tcW w:w="3964" w:type="dxa"/>
          </w:tcPr>
          <w:p w:rsidR="001F3627" w:rsidRDefault="001F3627" w:rsidP="00035F4E">
            <w:r>
              <w:t>WIA 2013</w:t>
            </w:r>
          </w:p>
        </w:tc>
        <w:tc>
          <w:tcPr>
            <w:tcW w:w="3969" w:type="dxa"/>
          </w:tcPr>
          <w:p w:rsidR="001F3627" w:rsidRDefault="001F3627" w:rsidP="00035F4E">
            <w:r>
              <w:t>135.659</w:t>
            </w:r>
          </w:p>
        </w:tc>
      </w:tr>
      <w:tr w:rsidR="001F3627" w:rsidTr="00EA500A">
        <w:trPr>
          <w:jc w:val="right"/>
        </w:trPr>
        <w:tc>
          <w:tcPr>
            <w:tcW w:w="3964" w:type="dxa"/>
          </w:tcPr>
          <w:p w:rsidR="001F3627" w:rsidRDefault="001F3627" w:rsidP="00035F4E">
            <w:r>
              <w:t>WIA 2015</w:t>
            </w:r>
          </w:p>
        </w:tc>
        <w:tc>
          <w:tcPr>
            <w:tcW w:w="3969" w:type="dxa"/>
          </w:tcPr>
          <w:p w:rsidR="001F3627" w:rsidRDefault="001F3627" w:rsidP="00035F4E">
            <w:r>
              <w:t>140.978</w:t>
            </w:r>
          </w:p>
        </w:tc>
      </w:tr>
      <w:tr w:rsidR="001F3627" w:rsidRPr="004F1E7F" w:rsidTr="00EA500A">
        <w:trPr>
          <w:jc w:val="right"/>
        </w:trPr>
        <w:tc>
          <w:tcPr>
            <w:tcW w:w="3964" w:type="dxa"/>
            <w:shd w:val="clear" w:color="auto" w:fill="D9D9D9" w:themeFill="background1" w:themeFillShade="D9"/>
          </w:tcPr>
          <w:p w:rsidR="001F3627" w:rsidRPr="004F1E7F" w:rsidRDefault="001F3627" w:rsidP="00035F4E">
            <w:pPr>
              <w:rPr>
                <w:b/>
              </w:rPr>
            </w:pPr>
            <w:r w:rsidRPr="004F1E7F">
              <w:rPr>
                <w:b/>
              </w:rPr>
              <w:t>Stijging doelgroep</w:t>
            </w:r>
          </w:p>
        </w:tc>
        <w:tc>
          <w:tcPr>
            <w:tcW w:w="3969" w:type="dxa"/>
            <w:shd w:val="clear" w:color="auto" w:fill="D9D9D9" w:themeFill="background1" w:themeFillShade="D9"/>
          </w:tcPr>
          <w:p w:rsidR="001F3627" w:rsidRPr="004F1E7F" w:rsidRDefault="001F3627" w:rsidP="00035F4E">
            <w:pPr>
              <w:rPr>
                <w:b/>
              </w:rPr>
            </w:pPr>
            <w:r w:rsidRPr="004F1E7F">
              <w:rPr>
                <w:b/>
              </w:rPr>
              <w:t xml:space="preserve">     5.319</w:t>
            </w:r>
          </w:p>
        </w:tc>
      </w:tr>
      <w:tr w:rsidR="001F3627" w:rsidTr="00EA500A">
        <w:trPr>
          <w:jc w:val="right"/>
        </w:trPr>
        <w:tc>
          <w:tcPr>
            <w:tcW w:w="3964" w:type="dxa"/>
          </w:tcPr>
          <w:p w:rsidR="001F3627" w:rsidRDefault="001F3627" w:rsidP="00035F4E"/>
        </w:tc>
        <w:tc>
          <w:tcPr>
            <w:tcW w:w="3969" w:type="dxa"/>
          </w:tcPr>
          <w:p w:rsidR="001F3627" w:rsidRDefault="001F3627" w:rsidP="00035F4E"/>
        </w:tc>
      </w:tr>
      <w:tr w:rsidR="001F3627" w:rsidTr="00EA500A">
        <w:trPr>
          <w:jc w:val="right"/>
        </w:trPr>
        <w:tc>
          <w:tcPr>
            <w:tcW w:w="7933" w:type="dxa"/>
            <w:gridSpan w:val="2"/>
          </w:tcPr>
          <w:p w:rsidR="001F3627" w:rsidRPr="001F3627" w:rsidRDefault="001F3627" w:rsidP="00035F4E">
            <w:pPr>
              <w:rPr>
                <w:b/>
              </w:rPr>
            </w:pPr>
            <w:r w:rsidRPr="001F3627">
              <w:rPr>
                <w:b/>
              </w:rPr>
              <w:t>Aantal huishoudens met een laag inkomen tot aan de EU grens (€ 34.911 bruto jaarinkomen)</w:t>
            </w:r>
          </w:p>
          <w:p w:rsidR="001F3627" w:rsidRPr="004F1E7F" w:rsidRDefault="001F3627" w:rsidP="00035F4E">
            <w:pPr>
              <w:rPr>
                <w:color w:val="FF0000"/>
              </w:rPr>
            </w:pPr>
            <w:r w:rsidRPr="001F3627">
              <w:rPr>
                <w:b/>
              </w:rPr>
              <w:t>Netto maandinkomen tot  en met € 2.056:</w:t>
            </w:r>
          </w:p>
        </w:tc>
      </w:tr>
      <w:tr w:rsidR="001F3627" w:rsidTr="00EA500A">
        <w:trPr>
          <w:jc w:val="right"/>
        </w:trPr>
        <w:tc>
          <w:tcPr>
            <w:tcW w:w="3964" w:type="dxa"/>
          </w:tcPr>
          <w:p w:rsidR="001F3627" w:rsidRDefault="001F3627" w:rsidP="00035F4E">
            <w:r>
              <w:t>WIA 2013</w:t>
            </w:r>
          </w:p>
        </w:tc>
        <w:tc>
          <w:tcPr>
            <w:tcW w:w="3969" w:type="dxa"/>
          </w:tcPr>
          <w:p w:rsidR="001F3627" w:rsidRDefault="001F3627" w:rsidP="00035F4E">
            <w:r>
              <w:t>65.774</w:t>
            </w:r>
          </w:p>
        </w:tc>
      </w:tr>
      <w:tr w:rsidR="001F3627" w:rsidTr="00EA500A">
        <w:trPr>
          <w:jc w:val="right"/>
        </w:trPr>
        <w:tc>
          <w:tcPr>
            <w:tcW w:w="3964" w:type="dxa"/>
          </w:tcPr>
          <w:p w:rsidR="001F3627" w:rsidRDefault="001F3627" w:rsidP="00035F4E">
            <w:r>
              <w:t>WIA 2015</w:t>
            </w:r>
          </w:p>
        </w:tc>
        <w:tc>
          <w:tcPr>
            <w:tcW w:w="3969" w:type="dxa"/>
          </w:tcPr>
          <w:p w:rsidR="001F3627" w:rsidRDefault="001F3627" w:rsidP="00035F4E">
            <w:r>
              <w:t>73.409</w:t>
            </w:r>
          </w:p>
        </w:tc>
      </w:tr>
      <w:tr w:rsidR="001F3627" w:rsidRPr="004F1E7F" w:rsidTr="00EA500A">
        <w:trPr>
          <w:jc w:val="right"/>
        </w:trPr>
        <w:tc>
          <w:tcPr>
            <w:tcW w:w="3964" w:type="dxa"/>
            <w:shd w:val="clear" w:color="auto" w:fill="D9D9D9" w:themeFill="background1" w:themeFillShade="D9"/>
          </w:tcPr>
          <w:p w:rsidR="001F3627" w:rsidRPr="004F1E7F" w:rsidRDefault="001F3627" w:rsidP="00035F4E">
            <w:pPr>
              <w:rPr>
                <w:b/>
              </w:rPr>
            </w:pPr>
            <w:r w:rsidRPr="004F1E7F">
              <w:rPr>
                <w:b/>
              </w:rPr>
              <w:t>Stijging doelgroep</w:t>
            </w:r>
          </w:p>
        </w:tc>
        <w:tc>
          <w:tcPr>
            <w:tcW w:w="3969" w:type="dxa"/>
            <w:shd w:val="clear" w:color="auto" w:fill="D9D9D9" w:themeFill="background1" w:themeFillShade="D9"/>
          </w:tcPr>
          <w:p w:rsidR="001F3627" w:rsidRPr="004F1E7F" w:rsidRDefault="001F3627" w:rsidP="00035F4E">
            <w:pPr>
              <w:rPr>
                <w:b/>
              </w:rPr>
            </w:pPr>
            <w:r w:rsidRPr="004F1E7F">
              <w:rPr>
                <w:b/>
              </w:rPr>
              <w:t xml:space="preserve">  7.635</w:t>
            </w:r>
          </w:p>
        </w:tc>
      </w:tr>
      <w:tr w:rsidR="001F3627" w:rsidTr="00EA500A">
        <w:trPr>
          <w:jc w:val="right"/>
        </w:trPr>
        <w:tc>
          <w:tcPr>
            <w:tcW w:w="7933" w:type="dxa"/>
            <w:gridSpan w:val="2"/>
          </w:tcPr>
          <w:p w:rsidR="001F3627" w:rsidRDefault="001F3627" w:rsidP="00035F4E"/>
        </w:tc>
      </w:tr>
      <w:tr w:rsidR="001F3627" w:rsidTr="00EA500A">
        <w:trPr>
          <w:jc w:val="right"/>
        </w:trPr>
        <w:tc>
          <w:tcPr>
            <w:tcW w:w="3964" w:type="dxa"/>
            <w:shd w:val="clear" w:color="auto" w:fill="D9D9D9" w:themeFill="background1" w:themeFillShade="D9"/>
          </w:tcPr>
          <w:p w:rsidR="001F3627" w:rsidRPr="004F1E7F" w:rsidRDefault="001F3627" w:rsidP="00035F4E">
            <w:pPr>
              <w:rPr>
                <w:b/>
              </w:rPr>
            </w:pPr>
            <w:r w:rsidRPr="004F1E7F">
              <w:rPr>
                <w:b/>
              </w:rPr>
              <w:t xml:space="preserve">Stijging doelgroep ( ten opzichte van 2013) totaal:  </w:t>
            </w:r>
          </w:p>
        </w:tc>
        <w:tc>
          <w:tcPr>
            <w:tcW w:w="3969" w:type="dxa"/>
            <w:shd w:val="clear" w:color="auto" w:fill="D9D9D9" w:themeFill="background1" w:themeFillShade="D9"/>
          </w:tcPr>
          <w:p w:rsidR="001F3627" w:rsidRPr="004F1E7F" w:rsidRDefault="001F3627" w:rsidP="00035F4E">
            <w:pPr>
              <w:rPr>
                <w:b/>
              </w:rPr>
            </w:pPr>
            <w:r w:rsidRPr="004F1E7F">
              <w:rPr>
                <w:b/>
              </w:rPr>
              <w:t>12.954</w:t>
            </w:r>
          </w:p>
        </w:tc>
      </w:tr>
      <w:tr w:rsidR="001F3627" w:rsidRPr="0054427B" w:rsidTr="00EA500A">
        <w:trPr>
          <w:jc w:val="right"/>
        </w:trPr>
        <w:tc>
          <w:tcPr>
            <w:tcW w:w="3964" w:type="dxa"/>
            <w:shd w:val="clear" w:color="auto" w:fill="D9D9D9" w:themeFill="background1" w:themeFillShade="D9"/>
          </w:tcPr>
          <w:p w:rsidR="001F3627" w:rsidRPr="0054427B" w:rsidRDefault="001F3627" w:rsidP="00035F4E">
            <w:pPr>
              <w:rPr>
                <w:b/>
              </w:rPr>
            </w:pPr>
            <w:r w:rsidRPr="0054427B">
              <w:rPr>
                <w:b/>
              </w:rPr>
              <w:t>Omvang doelgroep (nieuwe definitie) tot aan EU grens (</w:t>
            </w:r>
            <w:proofErr w:type="spellStart"/>
            <w:r w:rsidRPr="0054427B">
              <w:rPr>
                <w:b/>
              </w:rPr>
              <w:t>brutojaarinkomen</w:t>
            </w:r>
            <w:proofErr w:type="spellEnd"/>
            <w:r w:rsidRPr="0054427B">
              <w:rPr>
                <w:b/>
              </w:rPr>
              <w:t xml:space="preserve">              € 34.911) totaal:  </w:t>
            </w:r>
          </w:p>
        </w:tc>
        <w:tc>
          <w:tcPr>
            <w:tcW w:w="3969" w:type="dxa"/>
            <w:shd w:val="clear" w:color="auto" w:fill="D9D9D9" w:themeFill="background1" w:themeFillShade="D9"/>
          </w:tcPr>
          <w:p w:rsidR="001F3627" w:rsidRPr="0054427B" w:rsidRDefault="001F3627" w:rsidP="00035F4E">
            <w:pPr>
              <w:rPr>
                <w:b/>
              </w:rPr>
            </w:pPr>
            <w:r w:rsidRPr="0054427B">
              <w:rPr>
                <w:b/>
              </w:rPr>
              <w:t>214.387</w:t>
            </w:r>
          </w:p>
        </w:tc>
      </w:tr>
      <w:tr w:rsidR="001F3627" w:rsidTr="00EA500A">
        <w:trPr>
          <w:jc w:val="right"/>
        </w:trPr>
        <w:tc>
          <w:tcPr>
            <w:tcW w:w="7933" w:type="dxa"/>
            <w:gridSpan w:val="2"/>
          </w:tcPr>
          <w:p w:rsidR="00D12D08" w:rsidRPr="004F1E7F" w:rsidRDefault="00D12D08" w:rsidP="00035F4E">
            <w:pPr>
              <w:rPr>
                <w:b/>
                <w:color w:val="FF0000"/>
              </w:rPr>
            </w:pPr>
          </w:p>
        </w:tc>
      </w:tr>
      <w:tr w:rsidR="001F3627" w:rsidRPr="0054427B" w:rsidTr="00EA500A">
        <w:trPr>
          <w:jc w:val="right"/>
        </w:trPr>
        <w:tc>
          <w:tcPr>
            <w:tcW w:w="7933" w:type="dxa"/>
            <w:gridSpan w:val="2"/>
          </w:tcPr>
          <w:p w:rsidR="001F3627" w:rsidRPr="0054427B" w:rsidRDefault="001F3627" w:rsidP="00035F4E">
            <w:pPr>
              <w:rPr>
                <w:b/>
              </w:rPr>
            </w:pPr>
            <w:r w:rsidRPr="0054427B">
              <w:rPr>
                <w:b/>
              </w:rPr>
              <w:t>Omvang doelgroep bruto jaarinkomen tussen € 34.911 en € 38.950 Euro:</w:t>
            </w:r>
          </w:p>
        </w:tc>
      </w:tr>
      <w:tr w:rsidR="001F3627" w:rsidTr="00EA500A">
        <w:trPr>
          <w:jc w:val="right"/>
        </w:trPr>
        <w:tc>
          <w:tcPr>
            <w:tcW w:w="3964" w:type="dxa"/>
          </w:tcPr>
          <w:p w:rsidR="001F3627" w:rsidRDefault="001F3627" w:rsidP="00035F4E">
            <w:r>
              <w:t>WIA 2013</w:t>
            </w:r>
          </w:p>
        </w:tc>
        <w:tc>
          <w:tcPr>
            <w:tcW w:w="3969" w:type="dxa"/>
          </w:tcPr>
          <w:p w:rsidR="001F3627" w:rsidRDefault="001F3627" w:rsidP="00035F4E">
            <w:r>
              <w:t>41.100</w:t>
            </w:r>
          </w:p>
        </w:tc>
      </w:tr>
      <w:tr w:rsidR="001F3627" w:rsidTr="00EA500A">
        <w:trPr>
          <w:jc w:val="right"/>
        </w:trPr>
        <w:tc>
          <w:tcPr>
            <w:tcW w:w="3964" w:type="dxa"/>
          </w:tcPr>
          <w:p w:rsidR="001F3627" w:rsidRDefault="001F3627" w:rsidP="00035F4E">
            <w:r>
              <w:t>WIA 2015</w:t>
            </w:r>
          </w:p>
        </w:tc>
        <w:tc>
          <w:tcPr>
            <w:tcW w:w="3969" w:type="dxa"/>
          </w:tcPr>
          <w:p w:rsidR="001F3627" w:rsidRDefault="001F3627" w:rsidP="00035F4E">
            <w:r>
              <w:t>23.774</w:t>
            </w:r>
          </w:p>
        </w:tc>
      </w:tr>
      <w:tr w:rsidR="001F3627" w:rsidTr="00EA500A">
        <w:trPr>
          <w:jc w:val="right"/>
        </w:trPr>
        <w:tc>
          <w:tcPr>
            <w:tcW w:w="3964" w:type="dxa"/>
          </w:tcPr>
          <w:p w:rsidR="001F3627" w:rsidRDefault="001F3627" w:rsidP="00035F4E">
            <w:r>
              <w:t>Afname doelgroep</w:t>
            </w:r>
          </w:p>
        </w:tc>
        <w:tc>
          <w:tcPr>
            <w:tcW w:w="3969" w:type="dxa"/>
          </w:tcPr>
          <w:p w:rsidR="001F3627" w:rsidRPr="00EA500A" w:rsidRDefault="001F3627" w:rsidP="00EA500A">
            <w:pPr>
              <w:pStyle w:val="Geenafstand"/>
              <w:rPr>
                <w:rFonts w:cs="Arial"/>
              </w:rPr>
            </w:pPr>
            <w:r w:rsidRPr="00EA500A">
              <w:rPr>
                <w:rFonts w:cs="Arial"/>
              </w:rPr>
              <w:t>Het grootste deel van de afname komt omdat men ondertussen een lager inkomen heeft en tot de doelgroep  onder de EU grens valt</w:t>
            </w:r>
          </w:p>
        </w:tc>
      </w:tr>
      <w:tr w:rsidR="001F3627" w:rsidRPr="0054427B" w:rsidTr="00EA500A">
        <w:trPr>
          <w:jc w:val="right"/>
        </w:trPr>
        <w:tc>
          <w:tcPr>
            <w:tcW w:w="3964" w:type="dxa"/>
            <w:shd w:val="clear" w:color="auto" w:fill="D9D9D9" w:themeFill="background1" w:themeFillShade="D9"/>
          </w:tcPr>
          <w:p w:rsidR="001F3627" w:rsidRPr="0054427B" w:rsidRDefault="001F3627" w:rsidP="00035F4E">
            <w:pPr>
              <w:rPr>
                <w:b/>
              </w:rPr>
            </w:pPr>
            <w:r w:rsidRPr="0054427B">
              <w:rPr>
                <w:b/>
              </w:rPr>
              <w:t>Totaal aantal huishoudens  doelgroep</w:t>
            </w:r>
          </w:p>
        </w:tc>
        <w:tc>
          <w:tcPr>
            <w:tcW w:w="3969" w:type="dxa"/>
            <w:shd w:val="clear" w:color="auto" w:fill="D9D9D9" w:themeFill="background1" w:themeFillShade="D9"/>
          </w:tcPr>
          <w:p w:rsidR="001F3627" w:rsidRPr="0054427B" w:rsidRDefault="001F3627" w:rsidP="00035F4E">
            <w:pPr>
              <w:rPr>
                <w:b/>
              </w:rPr>
            </w:pPr>
            <w:r w:rsidRPr="0054427B">
              <w:rPr>
                <w:b/>
              </w:rPr>
              <w:t xml:space="preserve">238.161 </w:t>
            </w:r>
          </w:p>
        </w:tc>
      </w:tr>
    </w:tbl>
    <w:p w:rsidR="00370110" w:rsidRDefault="00370110" w:rsidP="001F3627">
      <w:pPr>
        <w:spacing w:after="0" w:line="240" w:lineRule="auto"/>
        <w:rPr>
          <w:b/>
          <w:sz w:val="28"/>
          <w:szCs w:val="28"/>
        </w:rPr>
      </w:pPr>
    </w:p>
    <w:p w:rsidR="001F3627" w:rsidRPr="007967B7" w:rsidRDefault="001F3627" w:rsidP="007967B7">
      <w:pPr>
        <w:pStyle w:val="Kop2"/>
        <w:rPr>
          <w:b/>
        </w:rPr>
      </w:pPr>
      <w:bookmarkStart w:id="15" w:name="_Toc475652429"/>
      <w:r w:rsidRPr="007967B7">
        <w:rPr>
          <w:b/>
        </w:rPr>
        <w:lastRenderedPageBreak/>
        <w:t>Sociale Woningvoorraad</w:t>
      </w:r>
      <w:bookmarkEnd w:id="15"/>
    </w:p>
    <w:p w:rsidR="001F3627" w:rsidRDefault="001F3627" w:rsidP="001F3627">
      <w:pPr>
        <w:spacing w:after="0" w:line="240" w:lineRule="auto"/>
        <w:rPr>
          <w:color w:val="FF0000"/>
        </w:rPr>
      </w:pPr>
    </w:p>
    <w:p w:rsidR="001F3627" w:rsidRPr="009B36E2" w:rsidRDefault="001F3627" w:rsidP="009B36E2">
      <w:pPr>
        <w:spacing w:after="0"/>
        <w:rPr>
          <w:rFonts w:ascii="Arial" w:hAnsi="Arial" w:cs="Arial"/>
          <w:sz w:val="20"/>
          <w:szCs w:val="20"/>
        </w:rPr>
      </w:pPr>
      <w:r w:rsidRPr="009B36E2">
        <w:rPr>
          <w:rFonts w:ascii="Arial" w:hAnsi="Arial" w:cs="Arial"/>
          <w:sz w:val="20"/>
          <w:szCs w:val="20"/>
        </w:rPr>
        <w:t>Zoals we al eerder hebben aangegeven</w:t>
      </w:r>
      <w:r w:rsidR="009B36E2">
        <w:rPr>
          <w:rStyle w:val="Voetnootmarkering"/>
          <w:rFonts w:ascii="Arial" w:hAnsi="Arial" w:cs="Arial"/>
          <w:sz w:val="20"/>
          <w:szCs w:val="20"/>
        </w:rPr>
        <w:footnoteReference w:id="7"/>
      </w:r>
      <w:r w:rsidRPr="009B36E2">
        <w:rPr>
          <w:rFonts w:ascii="Arial" w:hAnsi="Arial" w:cs="Arial"/>
          <w:sz w:val="20"/>
          <w:szCs w:val="20"/>
        </w:rPr>
        <w:t xml:space="preserve"> is niet duidelijk of het aantal wooneenheden dat wordt aangegeven in WIA 2015 ook het aantal werkelijk “zelfstandige huurwoningen” weergeeft. </w:t>
      </w:r>
    </w:p>
    <w:p w:rsidR="001F3627" w:rsidRPr="009B36E2" w:rsidRDefault="001F3627" w:rsidP="009B36E2">
      <w:pPr>
        <w:spacing w:after="0"/>
        <w:rPr>
          <w:rFonts w:ascii="Arial" w:hAnsi="Arial" w:cs="Arial"/>
          <w:sz w:val="20"/>
          <w:szCs w:val="20"/>
        </w:rPr>
      </w:pPr>
    </w:p>
    <w:p w:rsidR="009B36E2" w:rsidRPr="00D12D08" w:rsidRDefault="001F3627" w:rsidP="009B36E2">
      <w:pPr>
        <w:spacing w:after="0"/>
        <w:rPr>
          <w:rFonts w:ascii="Arial" w:hAnsi="Arial" w:cs="Arial"/>
          <w:sz w:val="20"/>
          <w:szCs w:val="20"/>
        </w:rPr>
      </w:pPr>
      <w:r w:rsidRPr="009B36E2">
        <w:rPr>
          <w:rFonts w:ascii="Arial" w:hAnsi="Arial" w:cs="Arial"/>
          <w:sz w:val="20"/>
          <w:szCs w:val="20"/>
        </w:rPr>
        <w:t xml:space="preserve">Toch pogen we dit ook inzichtelijk te maken en geven de woonvoorraad  weer in vergelijking met, de door het IBW-N doorberekende, gegevens </w:t>
      </w:r>
      <w:r w:rsidR="00867F35" w:rsidRPr="009B36E2">
        <w:rPr>
          <w:rFonts w:ascii="Arial" w:hAnsi="Arial" w:cs="Arial"/>
          <w:sz w:val="20"/>
          <w:szCs w:val="20"/>
        </w:rPr>
        <w:t xml:space="preserve">van het </w:t>
      </w:r>
      <w:r w:rsidR="00867F35" w:rsidRPr="00D12D08">
        <w:rPr>
          <w:rFonts w:ascii="Arial" w:hAnsi="Arial" w:cs="Arial"/>
          <w:sz w:val="20"/>
          <w:szCs w:val="20"/>
        </w:rPr>
        <w:t>AFWC.</w:t>
      </w:r>
    </w:p>
    <w:p w:rsidR="001F3627" w:rsidRDefault="001F3627" w:rsidP="001F3627">
      <w:pPr>
        <w:spacing w:after="0" w:line="240" w:lineRule="auto"/>
        <w:rPr>
          <w:color w:val="FF0000"/>
        </w:rPr>
      </w:pPr>
    </w:p>
    <w:tbl>
      <w:tblPr>
        <w:tblStyle w:val="Tabelraster"/>
        <w:tblW w:w="0" w:type="auto"/>
        <w:tblInd w:w="704" w:type="dxa"/>
        <w:tblLook w:val="04A0"/>
      </w:tblPr>
      <w:tblGrid>
        <w:gridCol w:w="5954"/>
        <w:gridCol w:w="1559"/>
      </w:tblGrid>
      <w:tr w:rsidR="001F3627" w:rsidRPr="0054427B" w:rsidTr="00035F4E">
        <w:tc>
          <w:tcPr>
            <w:tcW w:w="7513" w:type="dxa"/>
            <w:gridSpan w:val="2"/>
          </w:tcPr>
          <w:p w:rsidR="001F3627" w:rsidRPr="0054427B" w:rsidRDefault="001F3627" w:rsidP="00035F4E">
            <w:pPr>
              <w:rPr>
                <w:b/>
              </w:rPr>
            </w:pPr>
            <w:r w:rsidRPr="0054427B">
              <w:rPr>
                <w:b/>
              </w:rPr>
              <w:t>Sociale huurwoningen corporaties</w:t>
            </w:r>
            <w:r>
              <w:rPr>
                <w:b/>
              </w:rPr>
              <w:t>,</w:t>
            </w:r>
            <w:r w:rsidRPr="0054427B">
              <w:rPr>
                <w:b/>
              </w:rPr>
              <w:t xml:space="preserve">  gecorrigeerde definitie:</w:t>
            </w:r>
          </w:p>
        </w:tc>
      </w:tr>
      <w:tr w:rsidR="001F3627" w:rsidRPr="0054427B" w:rsidTr="00035F4E">
        <w:tc>
          <w:tcPr>
            <w:tcW w:w="5954" w:type="dxa"/>
          </w:tcPr>
          <w:p w:rsidR="001F3627" w:rsidRPr="0054427B" w:rsidRDefault="001F3627" w:rsidP="00035F4E">
            <w:r w:rsidRPr="0054427B">
              <w:t>WIA 2013</w:t>
            </w:r>
          </w:p>
        </w:tc>
        <w:tc>
          <w:tcPr>
            <w:tcW w:w="1559" w:type="dxa"/>
          </w:tcPr>
          <w:p w:rsidR="001F3627" w:rsidRPr="0054427B" w:rsidRDefault="001F3627" w:rsidP="00035F4E">
            <w:r w:rsidRPr="0054427B">
              <w:t>184.989</w:t>
            </w:r>
          </w:p>
        </w:tc>
      </w:tr>
      <w:tr w:rsidR="001F3627" w:rsidRPr="0054427B" w:rsidTr="00035F4E">
        <w:tc>
          <w:tcPr>
            <w:tcW w:w="5954" w:type="dxa"/>
          </w:tcPr>
          <w:p w:rsidR="001F3627" w:rsidRPr="0054427B" w:rsidRDefault="001F3627" w:rsidP="00035F4E">
            <w:r>
              <w:t>WIA 2015</w:t>
            </w:r>
          </w:p>
        </w:tc>
        <w:tc>
          <w:tcPr>
            <w:tcW w:w="1559" w:type="dxa"/>
          </w:tcPr>
          <w:p w:rsidR="001F3627" w:rsidRPr="0054427B" w:rsidRDefault="001F3627" w:rsidP="00035F4E">
            <w:r w:rsidRPr="0054427B">
              <w:t>178.934</w:t>
            </w:r>
          </w:p>
        </w:tc>
      </w:tr>
      <w:tr w:rsidR="001F3627" w:rsidRPr="0054427B" w:rsidTr="00035F4E">
        <w:tc>
          <w:tcPr>
            <w:tcW w:w="5954" w:type="dxa"/>
            <w:shd w:val="clear" w:color="auto" w:fill="D9D9D9" w:themeFill="background1" w:themeFillShade="D9"/>
          </w:tcPr>
          <w:p w:rsidR="001F3627" w:rsidRPr="0054427B" w:rsidRDefault="001F3627" w:rsidP="00035F4E">
            <w:pPr>
              <w:rPr>
                <w:b/>
              </w:rPr>
            </w:pPr>
            <w:r w:rsidRPr="0054427B">
              <w:rPr>
                <w:b/>
              </w:rPr>
              <w:t>Daling aantal “sociale” huurwoningen</w:t>
            </w:r>
            <w:r>
              <w:rPr>
                <w:b/>
              </w:rPr>
              <w:t xml:space="preserve"> op basis WIA cijfers</w:t>
            </w:r>
          </w:p>
        </w:tc>
        <w:tc>
          <w:tcPr>
            <w:tcW w:w="1559" w:type="dxa"/>
            <w:shd w:val="clear" w:color="auto" w:fill="D9D9D9" w:themeFill="background1" w:themeFillShade="D9"/>
          </w:tcPr>
          <w:p w:rsidR="001F3627" w:rsidRPr="0054427B" w:rsidRDefault="001F3627" w:rsidP="00035F4E">
            <w:pPr>
              <w:rPr>
                <w:b/>
              </w:rPr>
            </w:pPr>
            <w:r w:rsidRPr="0054427B">
              <w:rPr>
                <w:b/>
              </w:rPr>
              <w:t>6.055</w:t>
            </w:r>
          </w:p>
        </w:tc>
      </w:tr>
      <w:tr w:rsidR="001F3627" w:rsidTr="00035F4E">
        <w:tc>
          <w:tcPr>
            <w:tcW w:w="7513" w:type="dxa"/>
            <w:gridSpan w:val="2"/>
          </w:tcPr>
          <w:p w:rsidR="001F3627" w:rsidRDefault="001F3627" w:rsidP="00035F4E">
            <w:pPr>
              <w:rPr>
                <w:color w:val="FF0000"/>
              </w:rPr>
            </w:pPr>
          </w:p>
          <w:p w:rsidR="001F3627" w:rsidRPr="001F3627" w:rsidRDefault="001F3627" w:rsidP="00035F4E">
            <w:pPr>
              <w:rPr>
                <w:b/>
              </w:rPr>
            </w:pPr>
            <w:r w:rsidRPr="001F3627">
              <w:rPr>
                <w:b/>
              </w:rPr>
              <w:t>Aantal zelfstandige sociale huurwoningen volgens (doorberekende)</w:t>
            </w:r>
          </w:p>
          <w:p w:rsidR="001F3627" w:rsidRPr="001F3627" w:rsidRDefault="001F3627" w:rsidP="00035F4E">
            <w:pPr>
              <w:rPr>
                <w:b/>
              </w:rPr>
            </w:pPr>
            <w:r w:rsidRPr="001F3627">
              <w:rPr>
                <w:b/>
              </w:rPr>
              <w:t xml:space="preserve"> AFWC cijfers 2015.(inclusief het (geschatte)aantal van  </w:t>
            </w:r>
          </w:p>
          <w:p w:rsidR="001F3627" w:rsidRPr="001F3627" w:rsidRDefault="001F3627" w:rsidP="00035F4E">
            <w:pPr>
              <w:rPr>
                <w:b/>
              </w:rPr>
            </w:pPr>
            <w:r w:rsidRPr="001F3627">
              <w:rPr>
                <w:b/>
              </w:rPr>
              <w:t xml:space="preserve">2300 huurwoningen die door huurverhogingen boven de </w:t>
            </w:r>
          </w:p>
          <w:p w:rsidR="001F3627" w:rsidRPr="009831D1" w:rsidRDefault="001F3627" w:rsidP="00035F4E">
            <w:r w:rsidRPr="001F3627">
              <w:rPr>
                <w:b/>
              </w:rPr>
              <w:t xml:space="preserve">liberalisatiegrens zijn gekomen)                                                               </w:t>
            </w:r>
            <w:r w:rsidRPr="009831D1">
              <w:rPr>
                <w:b/>
              </w:rPr>
              <w:t>166.499</w:t>
            </w:r>
          </w:p>
          <w:p w:rsidR="00D12D08" w:rsidRDefault="00D12D08" w:rsidP="00035F4E">
            <w:pPr>
              <w:rPr>
                <w:b/>
              </w:rPr>
            </w:pPr>
          </w:p>
          <w:p w:rsidR="001F3627" w:rsidRPr="00D12D08" w:rsidRDefault="001F3627" w:rsidP="00035F4E">
            <w:pPr>
              <w:rPr>
                <w:b/>
              </w:rPr>
            </w:pPr>
            <w:r w:rsidRPr="00D12D08">
              <w:rPr>
                <w:b/>
              </w:rPr>
              <w:t xml:space="preserve">Een daling van het aantal sociale huurwoningen ten opzichte </w:t>
            </w:r>
          </w:p>
          <w:p w:rsidR="001F3627" w:rsidRPr="00D12D08" w:rsidRDefault="001F3627" w:rsidP="00035F4E">
            <w:pPr>
              <w:rPr>
                <w:b/>
              </w:rPr>
            </w:pPr>
            <w:r w:rsidRPr="00D12D08">
              <w:rPr>
                <w:b/>
              </w:rPr>
              <w:t>van WIA 2013 van maar liefst:                                                                   18.490</w:t>
            </w:r>
          </w:p>
          <w:p w:rsidR="001F3627" w:rsidRDefault="001F3627" w:rsidP="00035F4E">
            <w:pPr>
              <w:rPr>
                <w:color w:val="FF0000"/>
              </w:rPr>
            </w:pPr>
          </w:p>
        </w:tc>
      </w:tr>
      <w:tr w:rsidR="001F3627" w:rsidTr="00035F4E">
        <w:tc>
          <w:tcPr>
            <w:tcW w:w="7513" w:type="dxa"/>
            <w:gridSpan w:val="2"/>
          </w:tcPr>
          <w:p w:rsidR="001F3627" w:rsidRDefault="001F3627" w:rsidP="00035F4E">
            <w:pPr>
              <w:rPr>
                <w:color w:val="FF0000"/>
              </w:rPr>
            </w:pPr>
            <w:r w:rsidRPr="0054427B">
              <w:rPr>
                <w:b/>
              </w:rPr>
              <w:t>Sociale huurwoningen particulier, gecorrigeerde definitie</w:t>
            </w:r>
          </w:p>
        </w:tc>
      </w:tr>
      <w:tr w:rsidR="001F3627" w:rsidRPr="006C61E7" w:rsidTr="00035F4E">
        <w:tc>
          <w:tcPr>
            <w:tcW w:w="5954" w:type="dxa"/>
          </w:tcPr>
          <w:p w:rsidR="001F3627" w:rsidRPr="006C61E7" w:rsidRDefault="001F3627" w:rsidP="00035F4E">
            <w:r w:rsidRPr="006C61E7">
              <w:t>WIA 2013</w:t>
            </w:r>
          </w:p>
        </w:tc>
        <w:tc>
          <w:tcPr>
            <w:tcW w:w="1559" w:type="dxa"/>
          </w:tcPr>
          <w:p w:rsidR="001F3627" w:rsidRPr="006C61E7" w:rsidRDefault="001F3627" w:rsidP="00035F4E">
            <w:r w:rsidRPr="006C61E7">
              <w:t>61.663</w:t>
            </w:r>
          </w:p>
        </w:tc>
      </w:tr>
      <w:tr w:rsidR="001F3627" w:rsidRPr="006C61E7" w:rsidTr="00035F4E">
        <w:tc>
          <w:tcPr>
            <w:tcW w:w="5954" w:type="dxa"/>
          </w:tcPr>
          <w:p w:rsidR="001F3627" w:rsidRPr="006C61E7" w:rsidRDefault="001F3627" w:rsidP="00035F4E">
            <w:r w:rsidRPr="006C61E7">
              <w:t>WIA 2015</w:t>
            </w:r>
          </w:p>
        </w:tc>
        <w:tc>
          <w:tcPr>
            <w:tcW w:w="1559" w:type="dxa"/>
          </w:tcPr>
          <w:p w:rsidR="001F3627" w:rsidRPr="006C61E7" w:rsidRDefault="001F3627" w:rsidP="00035F4E">
            <w:r w:rsidRPr="006C61E7">
              <w:t>60.474</w:t>
            </w:r>
          </w:p>
        </w:tc>
      </w:tr>
      <w:tr w:rsidR="001F3627" w:rsidRPr="006C61E7" w:rsidTr="00035F4E">
        <w:tc>
          <w:tcPr>
            <w:tcW w:w="5954" w:type="dxa"/>
            <w:shd w:val="clear" w:color="auto" w:fill="D9D9D9" w:themeFill="background1" w:themeFillShade="D9"/>
          </w:tcPr>
          <w:p w:rsidR="001F3627" w:rsidRPr="006C61E7" w:rsidRDefault="001F3627" w:rsidP="00035F4E">
            <w:pPr>
              <w:rPr>
                <w:b/>
              </w:rPr>
            </w:pPr>
            <w:r w:rsidRPr="006C61E7">
              <w:rPr>
                <w:b/>
              </w:rPr>
              <w:t>Daling aantal sociale huurwoningen particulier</w:t>
            </w:r>
          </w:p>
        </w:tc>
        <w:tc>
          <w:tcPr>
            <w:tcW w:w="1559" w:type="dxa"/>
            <w:shd w:val="clear" w:color="auto" w:fill="D9D9D9" w:themeFill="background1" w:themeFillShade="D9"/>
          </w:tcPr>
          <w:p w:rsidR="001F3627" w:rsidRPr="006C61E7" w:rsidRDefault="001F3627" w:rsidP="00035F4E">
            <w:pPr>
              <w:rPr>
                <w:b/>
              </w:rPr>
            </w:pPr>
            <w:r w:rsidRPr="006C61E7">
              <w:rPr>
                <w:b/>
              </w:rPr>
              <w:t>1.189</w:t>
            </w:r>
          </w:p>
        </w:tc>
      </w:tr>
      <w:tr w:rsidR="001F3627" w:rsidTr="00035F4E">
        <w:tc>
          <w:tcPr>
            <w:tcW w:w="5954" w:type="dxa"/>
          </w:tcPr>
          <w:p w:rsidR="001F3627" w:rsidRDefault="001F3627" w:rsidP="00035F4E">
            <w:pPr>
              <w:rPr>
                <w:color w:val="FF0000"/>
              </w:rPr>
            </w:pPr>
          </w:p>
        </w:tc>
        <w:tc>
          <w:tcPr>
            <w:tcW w:w="1559" w:type="dxa"/>
          </w:tcPr>
          <w:p w:rsidR="001F3627" w:rsidRDefault="001F3627" w:rsidP="00035F4E">
            <w:pPr>
              <w:rPr>
                <w:color w:val="FF0000"/>
              </w:rPr>
            </w:pPr>
          </w:p>
        </w:tc>
      </w:tr>
    </w:tbl>
    <w:p w:rsidR="00E20CAE" w:rsidRDefault="00E20CAE" w:rsidP="00B00958">
      <w:pPr>
        <w:pStyle w:val="Geenafstand"/>
      </w:pPr>
    </w:p>
    <w:p w:rsidR="00E96BDF" w:rsidRPr="009B36E2" w:rsidRDefault="00CF7D43" w:rsidP="009B36E2">
      <w:pPr>
        <w:pStyle w:val="Geenafstand"/>
        <w:tabs>
          <w:tab w:val="left" w:pos="7290"/>
        </w:tabs>
        <w:spacing w:line="276" w:lineRule="auto"/>
        <w:rPr>
          <w:rFonts w:ascii="Arial" w:hAnsi="Arial" w:cs="Arial"/>
          <w:sz w:val="20"/>
          <w:szCs w:val="20"/>
        </w:rPr>
      </w:pPr>
      <w:r w:rsidRPr="009B36E2">
        <w:rPr>
          <w:rFonts w:ascii="Arial" w:hAnsi="Arial" w:cs="Arial"/>
          <w:sz w:val="20"/>
          <w:szCs w:val="20"/>
        </w:rPr>
        <w:t>Het gemeentelijk beleid wordt voor een belangrijk deel gebaseerd op de cijfers van Wonen in Amsterdam 2013 (WIA 2013).</w:t>
      </w:r>
    </w:p>
    <w:p w:rsidR="00CA1D8E" w:rsidRPr="009B36E2" w:rsidRDefault="00CA1D8E" w:rsidP="009B36E2">
      <w:pPr>
        <w:pStyle w:val="Geenafstand"/>
        <w:tabs>
          <w:tab w:val="left" w:pos="7290"/>
        </w:tabs>
        <w:spacing w:line="276" w:lineRule="auto"/>
        <w:rPr>
          <w:rFonts w:ascii="Arial" w:hAnsi="Arial" w:cs="Arial"/>
          <w:sz w:val="20"/>
          <w:szCs w:val="20"/>
        </w:rPr>
      </w:pPr>
    </w:p>
    <w:p w:rsidR="00CF7D43" w:rsidRPr="00D43D70" w:rsidRDefault="00CF7D43" w:rsidP="009B36E2">
      <w:pPr>
        <w:pStyle w:val="Geenafstand"/>
        <w:tabs>
          <w:tab w:val="left" w:pos="7290"/>
        </w:tabs>
        <w:spacing w:line="276" w:lineRule="auto"/>
        <w:rPr>
          <w:rFonts w:ascii="Arial" w:hAnsi="Arial" w:cs="Arial"/>
          <w:color w:val="FF0000"/>
          <w:sz w:val="20"/>
          <w:szCs w:val="20"/>
        </w:rPr>
      </w:pPr>
      <w:r w:rsidRPr="009B36E2">
        <w:rPr>
          <w:rFonts w:ascii="Arial" w:hAnsi="Arial" w:cs="Arial"/>
          <w:sz w:val="20"/>
          <w:szCs w:val="20"/>
        </w:rPr>
        <w:t>De cijfers van WIA 2015 geven aan dat er een aanmerkelijke stijging is (ten opzichte van WIA 2013) van het aantal huishoudens die op grond van hun inkomenspositie in aanmerking ko</w:t>
      </w:r>
      <w:r w:rsidR="00CA1D8E" w:rsidRPr="009B36E2">
        <w:rPr>
          <w:rFonts w:ascii="Arial" w:hAnsi="Arial" w:cs="Arial"/>
          <w:sz w:val="20"/>
          <w:szCs w:val="20"/>
        </w:rPr>
        <w:t>men voor een sociale huurwoning</w:t>
      </w:r>
      <w:r w:rsidR="00D43D70">
        <w:rPr>
          <w:rFonts w:ascii="Arial" w:hAnsi="Arial" w:cs="Arial"/>
          <w:sz w:val="20"/>
          <w:szCs w:val="20"/>
        </w:rPr>
        <w:t xml:space="preserve"> </w:t>
      </w:r>
      <w:r w:rsidR="00D12D08" w:rsidRPr="00D12D08">
        <w:rPr>
          <w:rFonts w:ascii="Arial" w:hAnsi="Arial" w:cs="Arial"/>
          <w:sz w:val="20"/>
          <w:szCs w:val="20"/>
        </w:rPr>
        <w:t>(zie tabel doelgroepen).</w:t>
      </w:r>
    </w:p>
    <w:p w:rsidR="00CA1D8E" w:rsidRPr="009B36E2" w:rsidRDefault="00CA1D8E" w:rsidP="009B36E2">
      <w:pPr>
        <w:pStyle w:val="Geenafstand"/>
        <w:tabs>
          <w:tab w:val="left" w:pos="7290"/>
        </w:tabs>
        <w:spacing w:line="276" w:lineRule="auto"/>
        <w:rPr>
          <w:rFonts w:ascii="Arial" w:hAnsi="Arial" w:cs="Arial"/>
          <w:sz w:val="20"/>
          <w:szCs w:val="20"/>
        </w:rPr>
      </w:pPr>
    </w:p>
    <w:p w:rsidR="00CF7D43" w:rsidRPr="009B36E2" w:rsidRDefault="00CF7D43" w:rsidP="009B36E2">
      <w:pPr>
        <w:pStyle w:val="Geenafstand"/>
        <w:tabs>
          <w:tab w:val="left" w:pos="7290"/>
        </w:tabs>
        <w:spacing w:line="276" w:lineRule="auto"/>
        <w:rPr>
          <w:rFonts w:ascii="Arial" w:hAnsi="Arial" w:cs="Arial"/>
          <w:sz w:val="20"/>
          <w:szCs w:val="20"/>
        </w:rPr>
      </w:pPr>
      <w:r w:rsidRPr="009B36E2">
        <w:rPr>
          <w:rFonts w:ascii="Arial" w:hAnsi="Arial" w:cs="Arial"/>
          <w:sz w:val="20"/>
          <w:szCs w:val="20"/>
        </w:rPr>
        <w:t>Ook het aantal sociale huurwoningen  d</w:t>
      </w:r>
      <w:r w:rsidR="00D12D08">
        <w:rPr>
          <w:rFonts w:ascii="Arial" w:hAnsi="Arial" w:cs="Arial"/>
          <w:sz w:val="20"/>
          <w:szCs w:val="20"/>
        </w:rPr>
        <w:t xml:space="preserve">at “theoretisch” beschikbaar is, </w:t>
      </w:r>
      <w:r w:rsidRPr="009B36E2">
        <w:rPr>
          <w:rFonts w:ascii="Arial" w:hAnsi="Arial" w:cs="Arial"/>
          <w:sz w:val="20"/>
          <w:szCs w:val="20"/>
        </w:rPr>
        <w:t>wordt weergegeven.</w:t>
      </w:r>
    </w:p>
    <w:p w:rsidR="005669EC" w:rsidRPr="009B36E2" w:rsidRDefault="005669EC" w:rsidP="009B36E2">
      <w:pPr>
        <w:pStyle w:val="Geenafstand"/>
        <w:tabs>
          <w:tab w:val="left" w:pos="7290"/>
        </w:tabs>
        <w:spacing w:line="276" w:lineRule="auto"/>
        <w:rPr>
          <w:rFonts w:ascii="Arial" w:hAnsi="Arial" w:cs="Arial"/>
          <w:sz w:val="20"/>
          <w:szCs w:val="20"/>
        </w:rPr>
      </w:pPr>
    </w:p>
    <w:p w:rsidR="00CF7D43" w:rsidRPr="009B36E2" w:rsidRDefault="00CF7D43" w:rsidP="009B36E2">
      <w:pPr>
        <w:pStyle w:val="Geenafstand"/>
        <w:tabs>
          <w:tab w:val="left" w:pos="7290"/>
        </w:tabs>
        <w:spacing w:line="276" w:lineRule="auto"/>
        <w:rPr>
          <w:rFonts w:ascii="Arial" w:hAnsi="Arial" w:cs="Arial"/>
          <w:b/>
          <w:sz w:val="20"/>
          <w:szCs w:val="20"/>
        </w:rPr>
      </w:pPr>
      <w:r w:rsidRPr="009B36E2">
        <w:rPr>
          <w:rFonts w:ascii="Arial" w:hAnsi="Arial" w:cs="Arial"/>
          <w:b/>
          <w:sz w:val="20"/>
          <w:szCs w:val="20"/>
        </w:rPr>
        <w:t>Maar kloppen die aantallen ook?</w:t>
      </w:r>
    </w:p>
    <w:p w:rsidR="008C5A2D" w:rsidRDefault="008C5A2D" w:rsidP="009B36E2">
      <w:pPr>
        <w:pStyle w:val="Geenafstand"/>
        <w:tabs>
          <w:tab w:val="left" w:pos="7290"/>
        </w:tabs>
        <w:spacing w:line="276" w:lineRule="auto"/>
        <w:rPr>
          <w:rFonts w:ascii="Arial" w:hAnsi="Arial" w:cs="Arial"/>
          <w:sz w:val="20"/>
          <w:szCs w:val="20"/>
        </w:rPr>
      </w:pPr>
    </w:p>
    <w:p w:rsidR="00370110" w:rsidRPr="009B36E2" w:rsidRDefault="00D12D08" w:rsidP="008C5A2D">
      <w:pPr>
        <w:pStyle w:val="Geenafstand"/>
        <w:tabs>
          <w:tab w:val="left" w:pos="7290"/>
        </w:tabs>
        <w:spacing w:line="276" w:lineRule="auto"/>
        <w:rPr>
          <w:rFonts w:ascii="Arial" w:hAnsi="Arial" w:cs="Arial"/>
          <w:sz w:val="20"/>
          <w:szCs w:val="20"/>
        </w:rPr>
      </w:pPr>
      <w:r>
        <w:rPr>
          <w:rFonts w:ascii="Arial" w:hAnsi="Arial" w:cs="Arial"/>
          <w:sz w:val="20"/>
          <w:szCs w:val="20"/>
        </w:rPr>
        <w:t>Het IBW-N heeft</w:t>
      </w:r>
      <w:r w:rsidR="00CF7D43" w:rsidRPr="009B36E2">
        <w:rPr>
          <w:rFonts w:ascii="Arial" w:hAnsi="Arial" w:cs="Arial"/>
          <w:sz w:val="20"/>
          <w:szCs w:val="20"/>
        </w:rPr>
        <w:t xml:space="preserve"> daar</w:t>
      </w:r>
      <w:r w:rsidR="00370110" w:rsidRPr="009B36E2">
        <w:rPr>
          <w:rFonts w:ascii="Arial" w:hAnsi="Arial" w:cs="Arial"/>
          <w:sz w:val="20"/>
          <w:szCs w:val="20"/>
        </w:rPr>
        <w:t>toe de jaarboeken/berichte</w:t>
      </w:r>
      <w:r w:rsidR="00D43D70">
        <w:rPr>
          <w:rFonts w:ascii="Arial" w:hAnsi="Arial" w:cs="Arial"/>
          <w:sz w:val="20"/>
          <w:szCs w:val="20"/>
        </w:rPr>
        <w:t>n,</w:t>
      </w:r>
      <w:r>
        <w:rPr>
          <w:rFonts w:ascii="Arial" w:hAnsi="Arial" w:cs="Arial"/>
          <w:sz w:val="20"/>
          <w:szCs w:val="20"/>
        </w:rPr>
        <w:t xml:space="preserve"> </w:t>
      </w:r>
      <w:r w:rsidR="00D43D70">
        <w:rPr>
          <w:rFonts w:ascii="Arial" w:hAnsi="Arial" w:cs="Arial"/>
          <w:sz w:val="20"/>
          <w:szCs w:val="20"/>
        </w:rPr>
        <w:t>over de periode 2008 t/m 1 januari 2016,</w:t>
      </w:r>
      <w:r w:rsidR="00370110" w:rsidRPr="009B36E2">
        <w:rPr>
          <w:rFonts w:ascii="Arial" w:hAnsi="Arial" w:cs="Arial"/>
          <w:sz w:val="20"/>
          <w:szCs w:val="20"/>
        </w:rPr>
        <w:t xml:space="preserve"> van het AFWC geraadpleegd</w:t>
      </w:r>
      <w:r>
        <w:rPr>
          <w:rFonts w:ascii="Arial" w:hAnsi="Arial" w:cs="Arial"/>
          <w:sz w:val="20"/>
          <w:szCs w:val="20"/>
        </w:rPr>
        <w:t>. O</w:t>
      </w:r>
      <w:r w:rsidR="00370110" w:rsidRPr="009B36E2">
        <w:rPr>
          <w:rFonts w:ascii="Arial" w:hAnsi="Arial" w:cs="Arial"/>
          <w:sz w:val="20"/>
          <w:szCs w:val="20"/>
        </w:rPr>
        <w:t xml:space="preserve">ok om een inzicht te geven </w:t>
      </w:r>
      <w:r>
        <w:rPr>
          <w:rFonts w:ascii="Arial" w:hAnsi="Arial" w:cs="Arial"/>
          <w:sz w:val="20"/>
          <w:szCs w:val="20"/>
        </w:rPr>
        <w:t>in</w:t>
      </w:r>
      <w:r w:rsidR="00370110" w:rsidRPr="009B36E2">
        <w:rPr>
          <w:rFonts w:ascii="Arial" w:hAnsi="Arial" w:cs="Arial"/>
          <w:sz w:val="20"/>
          <w:szCs w:val="20"/>
        </w:rPr>
        <w:t xml:space="preserve"> de ontwikkelingen van de sociale woningvoorraad over een langere tijd.</w:t>
      </w:r>
    </w:p>
    <w:p w:rsidR="00370110" w:rsidRPr="009B36E2" w:rsidRDefault="00370110" w:rsidP="008C5A2D">
      <w:pPr>
        <w:pStyle w:val="Geenafstand"/>
        <w:tabs>
          <w:tab w:val="left" w:pos="7290"/>
        </w:tabs>
        <w:spacing w:line="276" w:lineRule="auto"/>
        <w:rPr>
          <w:rFonts w:ascii="Arial" w:hAnsi="Arial" w:cs="Arial"/>
          <w:sz w:val="20"/>
          <w:szCs w:val="20"/>
        </w:rPr>
      </w:pPr>
    </w:p>
    <w:p w:rsidR="00CF7D43" w:rsidRPr="009B36E2" w:rsidRDefault="00370110" w:rsidP="008C5A2D">
      <w:pPr>
        <w:pStyle w:val="Geenafstand"/>
        <w:tabs>
          <w:tab w:val="left" w:pos="7290"/>
        </w:tabs>
        <w:spacing w:line="276" w:lineRule="auto"/>
        <w:rPr>
          <w:rFonts w:ascii="Arial" w:hAnsi="Arial" w:cs="Arial"/>
          <w:sz w:val="20"/>
          <w:szCs w:val="20"/>
        </w:rPr>
      </w:pPr>
      <w:r w:rsidRPr="009B36E2">
        <w:rPr>
          <w:rFonts w:ascii="Arial" w:hAnsi="Arial" w:cs="Arial"/>
          <w:sz w:val="20"/>
          <w:szCs w:val="20"/>
        </w:rPr>
        <w:t>In die jaarboeken wordt weergegeven dat van een aantal huurwoningen de huur “onbekend” is.</w:t>
      </w:r>
      <w:r w:rsidR="00CF7D43" w:rsidRPr="009B36E2">
        <w:rPr>
          <w:rFonts w:ascii="Arial" w:hAnsi="Arial" w:cs="Arial"/>
          <w:sz w:val="20"/>
          <w:szCs w:val="20"/>
        </w:rPr>
        <w:t xml:space="preserve"> </w:t>
      </w:r>
    </w:p>
    <w:p w:rsidR="007967B7" w:rsidRDefault="00E96BDF" w:rsidP="008C5A2D">
      <w:pPr>
        <w:pStyle w:val="Geenafstand"/>
        <w:spacing w:line="276" w:lineRule="auto"/>
        <w:rPr>
          <w:rFonts w:ascii="Arial" w:hAnsi="Arial" w:cs="Arial"/>
          <w:sz w:val="20"/>
          <w:szCs w:val="20"/>
        </w:rPr>
      </w:pPr>
      <w:r w:rsidRPr="009B36E2">
        <w:rPr>
          <w:rFonts w:ascii="Arial" w:hAnsi="Arial" w:cs="Arial"/>
          <w:sz w:val="20"/>
          <w:szCs w:val="20"/>
        </w:rPr>
        <w:t xml:space="preserve">Wij hebben in onze berekening 95% van deze woningen ondergebracht in “sociale huur” en 5% onder “huur boven de liberalisatiegrens”.  (voor jaren 2008 t/m 2012 deze verdeling) voor de jaren 2013 t/m 1 januari 2016 verhouding 93%/ 7% gezien de forse toename van vrije sector woningen in deze jaren </w:t>
      </w:r>
    </w:p>
    <w:p w:rsidR="00EA500A" w:rsidRDefault="00EA500A" w:rsidP="008C5A2D">
      <w:pPr>
        <w:pStyle w:val="Geenafstand"/>
        <w:spacing w:line="276" w:lineRule="auto"/>
        <w:rPr>
          <w:rFonts w:ascii="Arial" w:hAnsi="Arial" w:cs="Arial"/>
          <w:sz w:val="20"/>
          <w:szCs w:val="20"/>
        </w:rPr>
      </w:pPr>
    </w:p>
    <w:p w:rsidR="00EA500A" w:rsidRDefault="00EA500A" w:rsidP="008C5A2D">
      <w:pPr>
        <w:pStyle w:val="Geenafstand"/>
        <w:spacing w:line="276" w:lineRule="auto"/>
        <w:rPr>
          <w:rFonts w:ascii="Arial" w:hAnsi="Arial" w:cs="Arial"/>
          <w:sz w:val="20"/>
          <w:szCs w:val="20"/>
        </w:rPr>
      </w:pPr>
    </w:p>
    <w:p w:rsidR="00EA500A" w:rsidRDefault="00EA500A" w:rsidP="008C5A2D">
      <w:pPr>
        <w:pStyle w:val="Geenafstand"/>
        <w:spacing w:line="276" w:lineRule="auto"/>
        <w:rPr>
          <w:rFonts w:ascii="Arial" w:hAnsi="Arial" w:cs="Arial"/>
          <w:sz w:val="20"/>
          <w:szCs w:val="20"/>
        </w:rPr>
      </w:pPr>
    </w:p>
    <w:p w:rsidR="008C5A2D" w:rsidRPr="008C5A2D" w:rsidRDefault="008C5A2D" w:rsidP="008C5A2D">
      <w:pPr>
        <w:pStyle w:val="Geenafstand"/>
        <w:spacing w:line="276" w:lineRule="auto"/>
        <w:rPr>
          <w:rFonts w:ascii="Arial" w:hAnsi="Arial" w:cs="Arial"/>
          <w:sz w:val="20"/>
          <w:szCs w:val="20"/>
        </w:rPr>
      </w:pPr>
    </w:p>
    <w:p w:rsidR="00E96BDF" w:rsidRPr="0093034B" w:rsidRDefault="00E96BDF" w:rsidP="00E96BDF">
      <w:pPr>
        <w:pStyle w:val="Geenafstand"/>
        <w:rPr>
          <w:b/>
        </w:rPr>
      </w:pPr>
      <w:r w:rsidRPr="0093034B">
        <w:rPr>
          <w:b/>
        </w:rPr>
        <w:lastRenderedPageBreak/>
        <w:t xml:space="preserve">Aantallen woningen  per jaar:    </w:t>
      </w:r>
    </w:p>
    <w:p w:rsidR="005669EC" w:rsidRPr="008C5A2D" w:rsidRDefault="005669EC" w:rsidP="00E96BDF">
      <w:pPr>
        <w:pStyle w:val="Geenafstand"/>
        <w:rPr>
          <w:rFonts w:ascii="Arial" w:hAnsi="Arial" w:cs="Arial"/>
          <w:sz w:val="20"/>
          <w:szCs w:val="20"/>
        </w:rPr>
      </w:pPr>
    </w:p>
    <w:tbl>
      <w:tblPr>
        <w:tblW w:w="7371" w:type="dxa"/>
        <w:tblInd w:w="-5" w:type="dxa"/>
        <w:tblCellMar>
          <w:left w:w="70" w:type="dxa"/>
          <w:right w:w="70" w:type="dxa"/>
        </w:tblCellMar>
        <w:tblLook w:val="04A0"/>
      </w:tblPr>
      <w:tblGrid>
        <w:gridCol w:w="960"/>
        <w:gridCol w:w="1420"/>
        <w:gridCol w:w="1120"/>
        <w:gridCol w:w="1240"/>
        <w:gridCol w:w="2631"/>
      </w:tblGrid>
      <w:tr w:rsidR="007F744F" w:rsidRPr="007F744F" w:rsidTr="008C5A2D">
        <w:trPr>
          <w:trHeight w:val="40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4F" w:rsidRPr="007F744F" w:rsidRDefault="007F744F" w:rsidP="007F744F">
            <w:pPr>
              <w:spacing w:after="0" w:line="240" w:lineRule="auto"/>
              <w:rPr>
                <w:rFonts w:ascii="Calibri" w:eastAsia="Times New Roman" w:hAnsi="Calibri" w:cs="Calibri"/>
                <w:b/>
                <w:bCs/>
                <w:color w:val="000000"/>
                <w:sz w:val="20"/>
                <w:szCs w:val="20"/>
                <w:lang w:eastAsia="nl-NL"/>
              </w:rPr>
            </w:pPr>
            <w:r w:rsidRPr="007F744F">
              <w:rPr>
                <w:rFonts w:ascii="Calibri" w:eastAsia="Times New Roman" w:hAnsi="Calibri" w:cs="Calibri"/>
                <w:b/>
                <w:bCs/>
                <w:color w:val="000000"/>
                <w:sz w:val="20"/>
                <w:szCs w:val="20"/>
                <w:lang w:eastAsia="nl-NL"/>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744F" w:rsidRPr="007F744F" w:rsidRDefault="007F744F" w:rsidP="007F744F">
            <w:pPr>
              <w:spacing w:after="0" w:line="240" w:lineRule="auto"/>
              <w:jc w:val="center"/>
              <w:rPr>
                <w:rFonts w:ascii="Calibri" w:eastAsia="Times New Roman" w:hAnsi="Calibri" w:cs="Calibri"/>
                <w:b/>
                <w:bCs/>
                <w:color w:val="000000"/>
                <w:sz w:val="20"/>
                <w:szCs w:val="20"/>
                <w:lang w:eastAsia="nl-NL"/>
              </w:rPr>
            </w:pPr>
            <w:r w:rsidRPr="007F744F">
              <w:rPr>
                <w:rFonts w:ascii="Calibri" w:eastAsia="Times New Roman" w:hAnsi="Calibri" w:cs="Calibri"/>
                <w:b/>
                <w:bCs/>
                <w:color w:val="000000"/>
                <w:sz w:val="20"/>
                <w:szCs w:val="20"/>
                <w:lang w:eastAsia="nl-NL"/>
              </w:rPr>
              <w:t>Onzelfstandig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F744F" w:rsidRPr="007F744F" w:rsidRDefault="007F744F" w:rsidP="007F744F">
            <w:pPr>
              <w:spacing w:after="0" w:line="240" w:lineRule="auto"/>
              <w:rPr>
                <w:rFonts w:ascii="Calibri" w:eastAsia="Times New Roman" w:hAnsi="Calibri" w:cs="Calibri"/>
                <w:b/>
                <w:bCs/>
                <w:color w:val="000000"/>
                <w:sz w:val="20"/>
                <w:szCs w:val="20"/>
                <w:lang w:eastAsia="nl-NL"/>
              </w:rPr>
            </w:pPr>
            <w:r w:rsidRPr="007F744F">
              <w:rPr>
                <w:rFonts w:ascii="Calibri" w:eastAsia="Times New Roman" w:hAnsi="Calibri" w:cs="Calibri"/>
                <w:b/>
                <w:bCs/>
                <w:color w:val="000000"/>
                <w:sz w:val="20"/>
                <w:szCs w:val="20"/>
                <w:lang w:eastAsia="nl-NL"/>
              </w:rPr>
              <w:t>Zelfstandig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744F" w:rsidRPr="007F744F" w:rsidRDefault="007F744F" w:rsidP="007F744F">
            <w:pPr>
              <w:spacing w:after="0" w:line="240" w:lineRule="auto"/>
              <w:rPr>
                <w:rFonts w:ascii="Calibri" w:eastAsia="Times New Roman" w:hAnsi="Calibri" w:cs="Calibri"/>
                <w:b/>
                <w:bCs/>
                <w:color w:val="000000"/>
                <w:sz w:val="20"/>
                <w:szCs w:val="20"/>
                <w:lang w:eastAsia="nl-NL"/>
              </w:rPr>
            </w:pPr>
            <w:r w:rsidRPr="007F744F">
              <w:rPr>
                <w:rFonts w:ascii="Calibri" w:eastAsia="Times New Roman" w:hAnsi="Calibri" w:cs="Calibri"/>
                <w:b/>
                <w:bCs/>
                <w:color w:val="000000"/>
                <w:sz w:val="20"/>
                <w:szCs w:val="20"/>
                <w:lang w:eastAsia="nl-NL"/>
              </w:rPr>
              <w:t>Sociale Huur</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rsidR="007F744F" w:rsidRPr="007F744F" w:rsidRDefault="007F744F" w:rsidP="007F744F">
            <w:pPr>
              <w:spacing w:after="0" w:line="240" w:lineRule="auto"/>
              <w:rPr>
                <w:rFonts w:ascii="Calibri" w:eastAsia="Times New Roman" w:hAnsi="Calibri" w:cs="Calibri"/>
                <w:b/>
                <w:bCs/>
                <w:color w:val="000000"/>
                <w:sz w:val="20"/>
                <w:szCs w:val="20"/>
                <w:lang w:eastAsia="nl-NL"/>
              </w:rPr>
            </w:pPr>
            <w:r w:rsidRPr="007F744F">
              <w:rPr>
                <w:rFonts w:ascii="Calibri" w:eastAsia="Times New Roman" w:hAnsi="Calibri" w:cs="Calibri"/>
                <w:b/>
                <w:bCs/>
                <w:color w:val="000000"/>
                <w:sz w:val="20"/>
                <w:szCs w:val="20"/>
                <w:lang w:eastAsia="nl-NL"/>
              </w:rPr>
              <w:t>Huur boven liberalisatiegrens</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1-1-2008</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6.441</w:t>
            </w:r>
          </w:p>
        </w:tc>
        <w:tc>
          <w:tcPr>
            <w:tcW w:w="112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191.066</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187.165</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3.871</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1-1-2009</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6.484</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190.549</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185.549</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5.000</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1-1-2010</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6.044</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189.939</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184.565</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5.374</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1-1-2011</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6.984</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188.866</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182.342</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6.524</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1-1-2012</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8.174</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186.173</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179.455</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6.718</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1-1-2013</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7.815</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185.141</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177.738</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7.403</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1-1-2014</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7.740</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184.392</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174.944</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9.448</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1-1-2015</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7.418</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182.155</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170.665</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11.490</w:t>
            </w:r>
          </w:p>
        </w:tc>
      </w:tr>
      <w:tr w:rsidR="007F744F" w:rsidRPr="008C5A2D" w:rsidTr="008C5A2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F744F" w:rsidRPr="008C5A2D" w:rsidRDefault="007F744F" w:rsidP="007F744F">
            <w:pPr>
              <w:spacing w:after="0" w:line="240" w:lineRule="auto"/>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1-1-2016</w:t>
            </w:r>
          </w:p>
        </w:tc>
        <w:tc>
          <w:tcPr>
            <w:tcW w:w="14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8.281</w:t>
            </w:r>
          </w:p>
        </w:tc>
        <w:tc>
          <w:tcPr>
            <w:tcW w:w="1120" w:type="dxa"/>
            <w:tcBorders>
              <w:top w:val="nil"/>
              <w:left w:val="nil"/>
              <w:bottom w:val="single" w:sz="4" w:space="0" w:color="auto"/>
              <w:right w:val="single" w:sz="4" w:space="0" w:color="auto"/>
            </w:tcBorders>
            <w:shd w:val="clear" w:color="auto" w:fill="auto"/>
            <w:noWrap/>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178.389</w:t>
            </w:r>
          </w:p>
        </w:tc>
        <w:tc>
          <w:tcPr>
            <w:tcW w:w="1240"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164.149</w:t>
            </w:r>
          </w:p>
        </w:tc>
        <w:tc>
          <w:tcPr>
            <w:tcW w:w="2631" w:type="dxa"/>
            <w:tcBorders>
              <w:top w:val="nil"/>
              <w:left w:val="nil"/>
              <w:bottom w:val="single" w:sz="4" w:space="0" w:color="auto"/>
              <w:right w:val="single" w:sz="4" w:space="0" w:color="auto"/>
            </w:tcBorders>
            <w:shd w:val="clear" w:color="auto" w:fill="auto"/>
            <w:vAlign w:val="center"/>
            <w:hideMark/>
          </w:tcPr>
          <w:p w:rsidR="007F744F" w:rsidRPr="008C5A2D" w:rsidRDefault="007F744F" w:rsidP="007F744F">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14.240</w:t>
            </w:r>
          </w:p>
        </w:tc>
      </w:tr>
    </w:tbl>
    <w:p w:rsidR="005669EC" w:rsidRDefault="005669EC" w:rsidP="00E96BDF">
      <w:pPr>
        <w:pStyle w:val="Geenafstand"/>
      </w:pPr>
    </w:p>
    <w:p w:rsidR="00EA500A" w:rsidRDefault="00EA500A" w:rsidP="00E96BDF">
      <w:pPr>
        <w:pStyle w:val="Geenafstand"/>
      </w:pPr>
    </w:p>
    <w:tbl>
      <w:tblPr>
        <w:tblW w:w="8740" w:type="dxa"/>
        <w:tblInd w:w="-5" w:type="dxa"/>
        <w:tblCellMar>
          <w:left w:w="70" w:type="dxa"/>
          <w:right w:w="70" w:type="dxa"/>
        </w:tblCellMar>
        <w:tblLook w:val="04A0"/>
      </w:tblPr>
      <w:tblGrid>
        <w:gridCol w:w="2860"/>
        <w:gridCol w:w="2840"/>
        <w:gridCol w:w="3040"/>
      </w:tblGrid>
      <w:tr w:rsidR="00DA1C4B" w:rsidRPr="008C5A2D" w:rsidTr="008C5A2D">
        <w:trPr>
          <w:trHeight w:val="442"/>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8C5A2D">
            <w:pPr>
              <w:spacing w:after="0" w:line="240" w:lineRule="auto"/>
              <w:jc w:val="center"/>
              <w:rPr>
                <w:rFonts w:ascii="Arial" w:eastAsia="Times New Roman" w:hAnsi="Arial" w:cs="Arial"/>
                <w:color w:val="000000"/>
                <w:sz w:val="20"/>
                <w:szCs w:val="20"/>
                <w:lang w:eastAsia="nl-NL"/>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DA1C4B" w:rsidRPr="008C5A2D" w:rsidRDefault="00DA1C4B" w:rsidP="008C5A2D">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Afname Sociale huurwoningen</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DA1C4B" w:rsidRPr="008C5A2D" w:rsidRDefault="00DA1C4B" w:rsidP="008C5A2D">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Toename huur boven liberalisatiegrens</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1-1-2008 t/m 31-12-2008</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1.616</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1.129</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1-1-2009 t/m 31-12-2009</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984</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374</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1-1-2010 t/m 31-12-2010</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2.223</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1.150</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1-1-2011 t/m 31-12-2011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2.887</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194</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1-1-2012 t/m 31-12-2012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1.717</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685</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1-1-2013 t/m 31-12-2013</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2.794</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2.045</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1-1-2014 t/m 31-12-2014</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4.279</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2.042</w:t>
            </w:r>
          </w:p>
        </w:tc>
      </w:tr>
      <w:tr w:rsidR="00DA1C4B" w:rsidRPr="008C5A2D" w:rsidTr="00DA1C4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1-1-2015 t/m 31-12-2015</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6.516</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DA1C4B" w:rsidRPr="008C5A2D" w:rsidRDefault="00DA1C4B" w:rsidP="00DA1C4B">
            <w:pPr>
              <w:spacing w:after="0" w:line="240" w:lineRule="auto"/>
              <w:jc w:val="center"/>
              <w:rPr>
                <w:rFonts w:ascii="Arial" w:eastAsia="Times New Roman" w:hAnsi="Arial" w:cs="Arial"/>
                <w:color w:val="000000"/>
                <w:sz w:val="20"/>
                <w:szCs w:val="20"/>
                <w:lang w:eastAsia="nl-NL"/>
              </w:rPr>
            </w:pPr>
            <w:r w:rsidRPr="008C5A2D">
              <w:rPr>
                <w:rFonts w:ascii="Arial" w:eastAsia="Times New Roman" w:hAnsi="Arial" w:cs="Arial"/>
                <w:color w:val="000000"/>
                <w:sz w:val="20"/>
                <w:szCs w:val="20"/>
                <w:lang w:eastAsia="nl-NL"/>
              </w:rPr>
              <w:t>2.750</w:t>
            </w:r>
          </w:p>
        </w:tc>
      </w:tr>
    </w:tbl>
    <w:p w:rsidR="00E96BDF" w:rsidRDefault="00E96BDF" w:rsidP="00E96BDF">
      <w:pPr>
        <w:pStyle w:val="Geenafstand"/>
        <w:rPr>
          <w:rFonts w:ascii="Arial" w:hAnsi="Arial" w:cs="Arial"/>
          <w:sz w:val="20"/>
          <w:szCs w:val="20"/>
        </w:rPr>
      </w:pPr>
    </w:p>
    <w:p w:rsidR="00EA500A" w:rsidRPr="00CB36E9" w:rsidRDefault="00EA500A" w:rsidP="00E96BDF">
      <w:pPr>
        <w:pStyle w:val="Geenafstand"/>
        <w:rPr>
          <w:rFonts w:ascii="Arial" w:hAnsi="Arial" w:cs="Arial"/>
          <w:sz w:val="20"/>
          <w:szCs w:val="20"/>
        </w:rPr>
      </w:pPr>
    </w:p>
    <w:tbl>
      <w:tblPr>
        <w:tblStyle w:val="Tabelraster"/>
        <w:tblW w:w="0" w:type="auto"/>
        <w:tblLook w:val="04A0"/>
      </w:tblPr>
      <w:tblGrid>
        <w:gridCol w:w="9062"/>
      </w:tblGrid>
      <w:tr w:rsidR="00DA1C4B" w:rsidRPr="00DA1C4B" w:rsidTr="00DA1C4B">
        <w:tc>
          <w:tcPr>
            <w:tcW w:w="9062" w:type="dxa"/>
          </w:tcPr>
          <w:p w:rsidR="00DA1C4B" w:rsidRPr="008C5A2D" w:rsidRDefault="00DA1C4B" w:rsidP="00E96BDF">
            <w:pPr>
              <w:pStyle w:val="Geenafstand"/>
              <w:rPr>
                <w:rFonts w:ascii="Arial" w:hAnsi="Arial" w:cs="Arial"/>
                <w:b/>
              </w:rPr>
            </w:pPr>
            <w:r w:rsidRPr="008C5A2D">
              <w:rPr>
                <w:rFonts w:ascii="Arial" w:hAnsi="Arial" w:cs="Arial"/>
                <w:b/>
              </w:rPr>
              <w:t xml:space="preserve">Totaal </w:t>
            </w:r>
            <w:r w:rsidRPr="008C5A2D">
              <w:rPr>
                <w:rFonts w:ascii="Arial" w:hAnsi="Arial" w:cs="Arial"/>
                <w:b/>
                <w:u w:val="single"/>
              </w:rPr>
              <w:t>afname</w:t>
            </w:r>
            <w:r w:rsidRPr="008C5A2D">
              <w:rPr>
                <w:rFonts w:ascii="Arial" w:hAnsi="Arial" w:cs="Arial"/>
                <w:b/>
              </w:rPr>
              <w:t xml:space="preserve"> sociale huurwoningen in periode:</w:t>
            </w:r>
          </w:p>
        </w:tc>
      </w:tr>
      <w:tr w:rsidR="00DA1C4B" w:rsidRPr="00DA1C4B" w:rsidTr="008C5A2D">
        <w:trPr>
          <w:trHeight w:val="406"/>
        </w:trPr>
        <w:tc>
          <w:tcPr>
            <w:tcW w:w="9062" w:type="dxa"/>
          </w:tcPr>
          <w:p w:rsidR="008C5A2D" w:rsidRPr="008C5A2D" w:rsidRDefault="008C5A2D" w:rsidP="00E96BDF">
            <w:pPr>
              <w:pStyle w:val="Geenafstand"/>
              <w:rPr>
                <w:rFonts w:ascii="Arial" w:hAnsi="Arial" w:cs="Arial"/>
                <w:sz w:val="16"/>
                <w:szCs w:val="16"/>
              </w:rPr>
            </w:pPr>
          </w:p>
          <w:p w:rsidR="00DA1C4B" w:rsidRPr="00DA1C4B" w:rsidRDefault="00DA1C4B" w:rsidP="00E96BDF">
            <w:pPr>
              <w:pStyle w:val="Geenafstand"/>
              <w:rPr>
                <w:rFonts w:ascii="Arial" w:hAnsi="Arial" w:cs="Arial"/>
              </w:rPr>
            </w:pPr>
            <w:r w:rsidRPr="00DA1C4B">
              <w:rPr>
                <w:rFonts w:ascii="Arial" w:hAnsi="Arial" w:cs="Arial"/>
              </w:rPr>
              <w:t xml:space="preserve">1 januari 2008 t/m 1 januari 2016: </w:t>
            </w:r>
            <w:r>
              <w:rPr>
                <w:rFonts w:ascii="Arial" w:hAnsi="Arial" w:cs="Arial"/>
              </w:rPr>
              <w:t xml:space="preserve">          </w:t>
            </w:r>
            <w:r w:rsidRPr="00DA1C4B">
              <w:rPr>
                <w:rFonts w:ascii="Arial" w:hAnsi="Arial" w:cs="Arial"/>
                <w:b/>
              </w:rPr>
              <w:t>23.016</w:t>
            </w:r>
            <w:r w:rsidR="008C5A2D">
              <w:rPr>
                <w:rFonts w:ascii="Arial" w:hAnsi="Arial" w:cs="Arial"/>
                <w:b/>
              </w:rPr>
              <w:br/>
            </w:r>
          </w:p>
        </w:tc>
      </w:tr>
    </w:tbl>
    <w:p w:rsidR="00E96BDF" w:rsidRPr="00CB36E9" w:rsidRDefault="00E96BDF" w:rsidP="00E96BDF">
      <w:pPr>
        <w:pStyle w:val="Geenafstand"/>
        <w:rPr>
          <w:rFonts w:ascii="Arial" w:hAnsi="Arial" w:cs="Arial"/>
          <w:b/>
          <w:sz w:val="20"/>
          <w:szCs w:val="20"/>
        </w:rPr>
      </w:pPr>
    </w:p>
    <w:p w:rsidR="00E96BDF" w:rsidRPr="00292DD9" w:rsidRDefault="00E96BDF" w:rsidP="00E96BDF">
      <w:pPr>
        <w:pStyle w:val="Geenafstand"/>
        <w:rPr>
          <w:rFonts w:ascii="Arial" w:hAnsi="Arial" w:cs="Arial"/>
          <w:b/>
          <w:sz w:val="24"/>
          <w:szCs w:val="24"/>
        </w:rPr>
      </w:pPr>
      <w:r w:rsidRPr="00292DD9">
        <w:rPr>
          <w:rFonts w:ascii="Arial" w:hAnsi="Arial" w:cs="Arial"/>
          <w:b/>
          <w:sz w:val="24"/>
          <w:szCs w:val="24"/>
        </w:rPr>
        <w:t xml:space="preserve">Opvallend is dat in de afgelopen twee jaar (1-1-2014 t/m 1-1-2016) het aantal sociale huurwoningen in corporatiebezit enorm </w:t>
      </w:r>
      <w:r w:rsidR="00292DD9" w:rsidRPr="00292DD9">
        <w:rPr>
          <w:rFonts w:ascii="Arial" w:hAnsi="Arial" w:cs="Arial"/>
          <w:b/>
          <w:sz w:val="24"/>
          <w:szCs w:val="24"/>
        </w:rPr>
        <w:t xml:space="preserve">is </w:t>
      </w:r>
      <w:r w:rsidRPr="00292DD9">
        <w:rPr>
          <w:rFonts w:ascii="Arial" w:hAnsi="Arial" w:cs="Arial"/>
          <w:b/>
          <w:sz w:val="24"/>
          <w:szCs w:val="24"/>
        </w:rPr>
        <w:t>gedaald met maar liefst 10.795 woningen.</w:t>
      </w:r>
    </w:p>
    <w:p w:rsidR="00E96BDF" w:rsidRPr="00D12D08" w:rsidRDefault="00E96BDF" w:rsidP="00E96BDF">
      <w:pPr>
        <w:pStyle w:val="Geenafstand"/>
        <w:rPr>
          <w:rFonts w:ascii="Arial" w:hAnsi="Arial" w:cs="Arial"/>
          <w:b/>
          <w:sz w:val="20"/>
          <w:szCs w:val="20"/>
        </w:rPr>
      </w:pPr>
    </w:p>
    <w:p w:rsidR="00E96BDF" w:rsidRPr="00CB36E9" w:rsidRDefault="00E96BDF" w:rsidP="00E96BDF">
      <w:pPr>
        <w:pStyle w:val="Geenafstand"/>
        <w:rPr>
          <w:rFonts w:ascii="Arial" w:hAnsi="Arial" w:cs="Arial"/>
          <w:sz w:val="20"/>
          <w:szCs w:val="20"/>
        </w:rPr>
      </w:pPr>
      <w:r w:rsidRPr="00CB36E9">
        <w:rPr>
          <w:rFonts w:ascii="Arial" w:hAnsi="Arial" w:cs="Arial"/>
          <w:sz w:val="20"/>
          <w:szCs w:val="20"/>
        </w:rPr>
        <w:t>Naast verkoop door liberalisatie, vanaf 1 januari 2013 t/m 1 januari 2016 is het aantal geliberaliseerde sociale huurwoningen bijna verdubbeld.</w:t>
      </w:r>
    </w:p>
    <w:p w:rsidR="00E96BDF" w:rsidRPr="00CB36E9" w:rsidRDefault="00E96BDF" w:rsidP="00E96BDF">
      <w:pPr>
        <w:pStyle w:val="Geenafstand"/>
        <w:rPr>
          <w:rFonts w:ascii="Arial" w:hAnsi="Arial" w:cs="Arial"/>
          <w:b/>
          <w:sz w:val="20"/>
          <w:szCs w:val="20"/>
        </w:rPr>
      </w:pPr>
    </w:p>
    <w:p w:rsidR="00E96BDF" w:rsidRPr="00CB36E9" w:rsidRDefault="00E96BDF" w:rsidP="00E96BDF">
      <w:pPr>
        <w:pStyle w:val="Geenafstand"/>
        <w:rPr>
          <w:rFonts w:ascii="Arial" w:hAnsi="Arial" w:cs="Arial"/>
          <w:sz w:val="20"/>
          <w:szCs w:val="20"/>
        </w:rPr>
      </w:pPr>
      <w:r w:rsidRPr="00CB36E9">
        <w:rPr>
          <w:rFonts w:ascii="Arial" w:hAnsi="Arial" w:cs="Arial"/>
          <w:sz w:val="20"/>
          <w:szCs w:val="20"/>
        </w:rPr>
        <w:t>Zelfs als men in aanmerking neemt dat ongeveer 2300 woningen door de inkomensafhankelijk huurverhoging boven de 710 Euro zijn gekomen</w:t>
      </w:r>
      <w:r w:rsidR="00292DD9">
        <w:rPr>
          <w:rFonts w:ascii="Arial" w:hAnsi="Arial" w:cs="Arial"/>
          <w:sz w:val="20"/>
          <w:szCs w:val="20"/>
        </w:rPr>
        <w:t>. D</w:t>
      </w:r>
      <w:r w:rsidRPr="00CB36E9">
        <w:rPr>
          <w:rFonts w:ascii="Arial" w:hAnsi="Arial" w:cs="Arial"/>
          <w:sz w:val="20"/>
          <w:szCs w:val="20"/>
        </w:rPr>
        <w:t>eze woningen worden nog als “sociaal” aangemerkt.</w:t>
      </w:r>
    </w:p>
    <w:p w:rsidR="00E96BDF" w:rsidRPr="00CB36E9" w:rsidRDefault="00E96BDF" w:rsidP="00E96BDF">
      <w:pPr>
        <w:pStyle w:val="Geenafstand"/>
        <w:rPr>
          <w:rFonts w:ascii="Arial" w:hAnsi="Arial" w:cs="Arial"/>
          <w:b/>
          <w:sz w:val="20"/>
          <w:szCs w:val="20"/>
        </w:rPr>
      </w:pPr>
    </w:p>
    <w:p w:rsidR="00E96BDF" w:rsidRPr="00355B2A" w:rsidRDefault="00E96BDF" w:rsidP="00E96BDF">
      <w:pPr>
        <w:pStyle w:val="Geenafstand"/>
        <w:rPr>
          <w:rFonts w:ascii="Arial" w:hAnsi="Arial" w:cs="Arial"/>
          <w:b/>
          <w:sz w:val="20"/>
          <w:szCs w:val="20"/>
        </w:rPr>
      </w:pPr>
      <w:r w:rsidRPr="00355B2A">
        <w:rPr>
          <w:rFonts w:ascii="Arial" w:hAnsi="Arial" w:cs="Arial"/>
          <w:b/>
          <w:sz w:val="20"/>
          <w:szCs w:val="20"/>
        </w:rPr>
        <w:t>Totaal 164.149</w:t>
      </w:r>
      <w:r w:rsidR="008C5A2D" w:rsidRPr="00355B2A">
        <w:rPr>
          <w:rFonts w:ascii="Arial" w:hAnsi="Arial" w:cs="Arial"/>
          <w:b/>
          <w:sz w:val="20"/>
          <w:szCs w:val="20"/>
        </w:rPr>
        <w:t xml:space="preserve"> </w:t>
      </w:r>
      <w:r w:rsidRPr="00355B2A">
        <w:rPr>
          <w:rFonts w:ascii="Arial" w:hAnsi="Arial" w:cs="Arial"/>
          <w:b/>
          <w:sz w:val="20"/>
          <w:szCs w:val="20"/>
        </w:rPr>
        <w:t>+</w:t>
      </w:r>
      <w:r w:rsidR="008C5A2D" w:rsidRPr="00355B2A">
        <w:rPr>
          <w:rFonts w:ascii="Arial" w:hAnsi="Arial" w:cs="Arial"/>
          <w:b/>
          <w:sz w:val="20"/>
          <w:szCs w:val="20"/>
        </w:rPr>
        <w:t xml:space="preserve"> </w:t>
      </w:r>
      <w:r w:rsidRPr="00355B2A">
        <w:rPr>
          <w:rFonts w:ascii="Arial" w:hAnsi="Arial" w:cs="Arial"/>
          <w:b/>
          <w:sz w:val="20"/>
          <w:szCs w:val="20"/>
        </w:rPr>
        <w:t>2300=166.449</w:t>
      </w:r>
      <w:r w:rsidR="00355B2A" w:rsidRPr="00355B2A">
        <w:rPr>
          <w:rFonts w:ascii="Arial" w:hAnsi="Arial" w:cs="Arial"/>
          <w:b/>
          <w:sz w:val="20"/>
          <w:szCs w:val="20"/>
        </w:rPr>
        <w:t xml:space="preserve"> </w:t>
      </w:r>
      <w:r w:rsidR="00355B2A">
        <w:rPr>
          <w:rFonts w:ascii="Arial" w:hAnsi="Arial" w:cs="Arial"/>
          <w:b/>
          <w:sz w:val="20"/>
          <w:szCs w:val="20"/>
        </w:rPr>
        <w:t>sociale huurwoningen in</w:t>
      </w:r>
      <w:r w:rsidR="00355B2A" w:rsidRPr="00355B2A">
        <w:rPr>
          <w:rFonts w:ascii="Arial" w:hAnsi="Arial" w:cs="Arial"/>
          <w:b/>
          <w:sz w:val="20"/>
          <w:szCs w:val="20"/>
        </w:rPr>
        <w:t xml:space="preserve"> corporatiebezit</w:t>
      </w:r>
    </w:p>
    <w:p w:rsidR="00355B2A" w:rsidRDefault="00355B2A" w:rsidP="00DA1C4B">
      <w:pPr>
        <w:pStyle w:val="Kop2"/>
        <w:rPr>
          <w:b/>
        </w:rPr>
      </w:pPr>
    </w:p>
    <w:p w:rsidR="00EA500A" w:rsidRDefault="00EA500A" w:rsidP="00DA1C4B">
      <w:pPr>
        <w:pStyle w:val="Kop2"/>
        <w:rPr>
          <w:b/>
        </w:rPr>
        <w:sectPr w:rsidR="00EA500A" w:rsidSect="00DA1C4B">
          <w:pgSz w:w="11906" w:h="16838"/>
          <w:pgMar w:top="1417" w:right="1417" w:bottom="1417" w:left="1417" w:header="708" w:footer="708" w:gutter="0"/>
          <w:cols w:space="708"/>
          <w:docGrid w:linePitch="360"/>
        </w:sectPr>
      </w:pPr>
    </w:p>
    <w:p w:rsidR="00DA1C4B" w:rsidRDefault="008104D5" w:rsidP="00DA1C4B">
      <w:pPr>
        <w:pStyle w:val="Kop2"/>
        <w:rPr>
          <w:b/>
        </w:rPr>
      </w:pPr>
      <w:bookmarkStart w:id="16" w:name="_Toc475652430"/>
      <w:r>
        <w:rPr>
          <w:b/>
        </w:rPr>
        <w:lastRenderedPageBreak/>
        <w:t>Daling sociale woningvoorraad heeft grote gevolgen</w:t>
      </w:r>
      <w:r w:rsidR="00B77EA6">
        <w:rPr>
          <w:b/>
        </w:rPr>
        <w:t xml:space="preserve"> !</w:t>
      </w:r>
      <w:bookmarkEnd w:id="16"/>
    </w:p>
    <w:p w:rsidR="00DA1C4B" w:rsidRPr="00DA1C4B" w:rsidRDefault="00DA1C4B" w:rsidP="00DA1C4B">
      <w:pPr>
        <w:pStyle w:val="Geenafstand"/>
      </w:pPr>
    </w:p>
    <w:p w:rsidR="00A55AFC" w:rsidRPr="00DA1C4B" w:rsidRDefault="008104D5" w:rsidP="00B77EA6">
      <w:pPr>
        <w:rPr>
          <w:rFonts w:ascii="Arial" w:hAnsi="Arial" w:cs="Arial"/>
          <w:sz w:val="20"/>
          <w:szCs w:val="20"/>
        </w:rPr>
      </w:pPr>
      <w:r w:rsidRPr="00DA1C4B">
        <w:rPr>
          <w:rFonts w:ascii="Arial" w:hAnsi="Arial" w:cs="Arial"/>
          <w:sz w:val="20"/>
          <w:szCs w:val="20"/>
        </w:rPr>
        <w:t>Door het dalende aanbod worden de wachtlijsten steeds omvangrijker en stijgt het aantal reacties op een leeg gekomen woning.</w:t>
      </w:r>
    </w:p>
    <w:tbl>
      <w:tblPr>
        <w:tblStyle w:val="Tabelraster"/>
        <w:tblpPr w:leftFromText="141" w:rightFromText="141" w:vertAnchor="text" w:tblpXSpec="right" w:tblpY="1"/>
        <w:tblOverlap w:val="never"/>
        <w:tblW w:w="4961" w:type="dxa"/>
        <w:jc w:val="right"/>
        <w:tblLook w:val="04A0"/>
      </w:tblPr>
      <w:tblGrid>
        <w:gridCol w:w="4961"/>
      </w:tblGrid>
      <w:tr w:rsidR="00292DD9" w:rsidRPr="00292DD9" w:rsidTr="00CE41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292DD9" w:rsidRPr="00292DD9" w:rsidRDefault="00292DD9" w:rsidP="00CE41E5">
            <w:pPr>
              <w:pStyle w:val="Geenafstand"/>
              <w:rPr>
                <w:rFonts w:ascii="Times New Roman" w:hAnsi="Times New Roman" w:cs="Times New Roman"/>
                <w:b/>
                <w:i/>
                <w:color w:val="002060"/>
                <w:sz w:val="16"/>
                <w:szCs w:val="16"/>
                <w:u w:val="single"/>
              </w:rPr>
            </w:pPr>
          </w:p>
          <w:p w:rsidR="00A55AFC" w:rsidRPr="00292DD9" w:rsidRDefault="00A55AFC" w:rsidP="00CE41E5">
            <w:pPr>
              <w:pStyle w:val="Geenafstand"/>
              <w:rPr>
                <w:rFonts w:ascii="Times New Roman" w:hAnsi="Times New Roman" w:cs="Times New Roman"/>
                <w:b/>
                <w:i/>
                <w:color w:val="002060"/>
                <w:sz w:val="28"/>
                <w:szCs w:val="28"/>
              </w:rPr>
            </w:pPr>
            <w:r w:rsidRPr="00292DD9">
              <w:rPr>
                <w:rFonts w:ascii="Times New Roman" w:hAnsi="Times New Roman" w:cs="Times New Roman"/>
                <w:b/>
                <w:i/>
                <w:color w:val="002060"/>
                <w:sz w:val="28"/>
                <w:szCs w:val="28"/>
                <w:u w:val="single"/>
              </w:rPr>
              <w:t>GEMIDDELD</w:t>
            </w:r>
            <w:r w:rsidRPr="00292DD9">
              <w:rPr>
                <w:rFonts w:ascii="Times New Roman" w:hAnsi="Times New Roman" w:cs="Times New Roman"/>
                <w:b/>
                <w:i/>
                <w:color w:val="002060"/>
                <w:sz w:val="28"/>
                <w:szCs w:val="28"/>
              </w:rPr>
              <w:t xml:space="preserve">  242 reacties op een leeggekomen woning !</w:t>
            </w:r>
          </w:p>
          <w:p w:rsidR="00A55AFC" w:rsidRPr="00292DD9" w:rsidRDefault="00A55AFC" w:rsidP="00CE41E5">
            <w:pPr>
              <w:pStyle w:val="Geenafstand"/>
              <w:rPr>
                <w:rFonts w:ascii="Times New Roman" w:hAnsi="Times New Roman" w:cs="Times New Roman"/>
                <w:b/>
                <w:i/>
                <w:color w:val="002060"/>
                <w:sz w:val="28"/>
                <w:szCs w:val="28"/>
              </w:rPr>
            </w:pPr>
          </w:p>
          <w:p w:rsidR="00A55AFC" w:rsidRDefault="00A55AFC" w:rsidP="00CE41E5">
            <w:pPr>
              <w:pStyle w:val="Geenafstand"/>
              <w:rPr>
                <w:rFonts w:ascii="Times New Roman" w:hAnsi="Times New Roman" w:cs="Times New Roman"/>
                <w:b/>
                <w:i/>
                <w:color w:val="002060"/>
                <w:sz w:val="28"/>
                <w:szCs w:val="28"/>
              </w:rPr>
            </w:pPr>
            <w:r w:rsidRPr="00292DD9">
              <w:rPr>
                <w:rFonts w:ascii="Times New Roman" w:hAnsi="Times New Roman" w:cs="Times New Roman"/>
                <w:b/>
                <w:i/>
                <w:color w:val="002060"/>
                <w:sz w:val="28"/>
                <w:szCs w:val="28"/>
              </w:rPr>
              <w:t>Bij loting GEMIDDELD 1230 reacties op 1 woning !</w:t>
            </w:r>
          </w:p>
          <w:p w:rsidR="00292DD9" w:rsidRPr="00292DD9" w:rsidRDefault="00292DD9" w:rsidP="00CE41E5">
            <w:pPr>
              <w:pStyle w:val="Geenafstand"/>
              <w:rPr>
                <w:rFonts w:ascii="Times New Roman" w:hAnsi="Times New Roman" w:cs="Times New Roman"/>
                <w:b/>
                <w:color w:val="002060"/>
              </w:rPr>
            </w:pPr>
          </w:p>
        </w:tc>
      </w:tr>
    </w:tbl>
    <w:p w:rsidR="00020051" w:rsidRPr="00DA1C4B" w:rsidRDefault="00595328" w:rsidP="00B77EA6">
      <w:pPr>
        <w:rPr>
          <w:rFonts w:ascii="Arial" w:hAnsi="Arial" w:cs="Arial"/>
          <w:sz w:val="20"/>
          <w:szCs w:val="20"/>
        </w:rPr>
      </w:pPr>
      <w:r w:rsidRPr="00DA1C4B">
        <w:rPr>
          <w:rFonts w:ascii="Arial" w:hAnsi="Arial" w:cs="Arial"/>
          <w:sz w:val="20"/>
          <w:szCs w:val="20"/>
        </w:rPr>
        <w:t>Het a</w:t>
      </w:r>
      <w:r w:rsidR="00020051" w:rsidRPr="00DA1C4B">
        <w:rPr>
          <w:rFonts w:ascii="Arial" w:hAnsi="Arial" w:cs="Arial"/>
          <w:sz w:val="20"/>
          <w:szCs w:val="20"/>
        </w:rPr>
        <w:t>antal acti</w:t>
      </w:r>
      <w:r w:rsidRPr="00DA1C4B">
        <w:rPr>
          <w:rFonts w:ascii="Arial" w:hAnsi="Arial" w:cs="Arial"/>
          <w:sz w:val="20"/>
          <w:szCs w:val="20"/>
        </w:rPr>
        <w:t>ef woningzoekenden in Amsterdam is gest</w:t>
      </w:r>
      <w:r w:rsidR="00347C53" w:rsidRPr="00DA1C4B">
        <w:rPr>
          <w:rFonts w:ascii="Arial" w:hAnsi="Arial" w:cs="Arial"/>
          <w:sz w:val="20"/>
          <w:szCs w:val="20"/>
        </w:rPr>
        <w:t xml:space="preserve">egen van 47.359 in </w:t>
      </w:r>
      <w:r w:rsidR="00A55AFC">
        <w:rPr>
          <w:rFonts w:ascii="Arial" w:hAnsi="Arial" w:cs="Arial"/>
          <w:sz w:val="20"/>
          <w:szCs w:val="20"/>
        </w:rPr>
        <w:t xml:space="preserve">  </w:t>
      </w:r>
      <w:r w:rsidR="00347C53" w:rsidRPr="00DA1C4B">
        <w:rPr>
          <w:rFonts w:ascii="Arial" w:hAnsi="Arial" w:cs="Arial"/>
          <w:sz w:val="20"/>
          <w:szCs w:val="20"/>
        </w:rPr>
        <w:t>2014 naar ruim 53.000 in 2015.</w:t>
      </w:r>
      <w:r w:rsidRPr="00DA1C4B">
        <w:rPr>
          <w:rFonts w:ascii="Arial" w:hAnsi="Arial" w:cs="Arial"/>
          <w:sz w:val="20"/>
          <w:szCs w:val="20"/>
        </w:rPr>
        <w:t xml:space="preserve"> </w:t>
      </w:r>
      <w:r w:rsidR="00020051" w:rsidRPr="00DA1C4B">
        <w:rPr>
          <w:rFonts w:ascii="Arial" w:hAnsi="Arial" w:cs="Arial"/>
          <w:sz w:val="20"/>
          <w:szCs w:val="20"/>
        </w:rPr>
        <w:t xml:space="preserve"> </w:t>
      </w:r>
    </w:p>
    <w:p w:rsidR="00020051" w:rsidRPr="00DA1C4B" w:rsidRDefault="00347C53" w:rsidP="00B77EA6">
      <w:pPr>
        <w:rPr>
          <w:rFonts w:ascii="Arial" w:hAnsi="Arial" w:cs="Arial"/>
          <w:sz w:val="20"/>
          <w:szCs w:val="20"/>
        </w:rPr>
      </w:pPr>
      <w:r w:rsidRPr="00DA1C4B">
        <w:rPr>
          <w:rFonts w:ascii="Arial" w:hAnsi="Arial" w:cs="Arial"/>
          <w:sz w:val="20"/>
          <w:szCs w:val="20"/>
        </w:rPr>
        <w:t>Het g</w:t>
      </w:r>
      <w:r w:rsidR="00020051" w:rsidRPr="00DA1C4B">
        <w:rPr>
          <w:rFonts w:ascii="Arial" w:hAnsi="Arial" w:cs="Arial"/>
          <w:sz w:val="20"/>
          <w:szCs w:val="20"/>
        </w:rPr>
        <w:t>emiddelde</w:t>
      </w:r>
      <w:r w:rsidRPr="00DA1C4B">
        <w:rPr>
          <w:rFonts w:ascii="Arial" w:hAnsi="Arial" w:cs="Arial"/>
          <w:sz w:val="20"/>
          <w:szCs w:val="20"/>
        </w:rPr>
        <w:t xml:space="preserve"> aantal</w:t>
      </w:r>
      <w:r w:rsidR="00020051" w:rsidRPr="00DA1C4B">
        <w:rPr>
          <w:rFonts w:ascii="Arial" w:hAnsi="Arial" w:cs="Arial"/>
          <w:sz w:val="20"/>
          <w:szCs w:val="20"/>
        </w:rPr>
        <w:t xml:space="preserve"> reac</w:t>
      </w:r>
      <w:r w:rsidRPr="00DA1C4B">
        <w:rPr>
          <w:rFonts w:ascii="Arial" w:hAnsi="Arial" w:cs="Arial"/>
          <w:sz w:val="20"/>
          <w:szCs w:val="20"/>
        </w:rPr>
        <w:t xml:space="preserve">ties op een </w:t>
      </w:r>
      <w:r w:rsidR="00A55AFC">
        <w:rPr>
          <w:rFonts w:ascii="Arial" w:hAnsi="Arial" w:cs="Arial"/>
          <w:sz w:val="20"/>
          <w:szCs w:val="20"/>
        </w:rPr>
        <w:t xml:space="preserve">    vrij</w:t>
      </w:r>
      <w:r w:rsidRPr="00DA1C4B">
        <w:rPr>
          <w:rFonts w:ascii="Arial" w:hAnsi="Arial" w:cs="Arial"/>
          <w:sz w:val="20"/>
          <w:szCs w:val="20"/>
        </w:rPr>
        <w:t xml:space="preserve">gekomen corporatiewoning </w:t>
      </w:r>
      <w:r w:rsidR="00A55AFC">
        <w:rPr>
          <w:rFonts w:ascii="Arial" w:hAnsi="Arial" w:cs="Arial"/>
          <w:sz w:val="20"/>
          <w:szCs w:val="20"/>
        </w:rPr>
        <w:t>was</w:t>
      </w:r>
      <w:r w:rsidRPr="00DA1C4B">
        <w:rPr>
          <w:rFonts w:ascii="Arial" w:hAnsi="Arial" w:cs="Arial"/>
          <w:sz w:val="20"/>
          <w:szCs w:val="20"/>
        </w:rPr>
        <w:t xml:space="preserve"> in 2014 nog 180, deze is gestegen naar 242(!) in 2015 </w:t>
      </w:r>
      <w:r w:rsidR="00A55AFC">
        <w:rPr>
          <w:rFonts w:ascii="Arial" w:hAnsi="Arial" w:cs="Arial"/>
          <w:sz w:val="20"/>
          <w:szCs w:val="20"/>
        </w:rPr>
        <w:t>!</w:t>
      </w:r>
    </w:p>
    <w:p w:rsidR="008104D5" w:rsidRPr="00DA1C4B" w:rsidRDefault="00347C53" w:rsidP="00B77EA6">
      <w:pPr>
        <w:rPr>
          <w:rFonts w:ascii="Arial" w:hAnsi="Arial" w:cs="Arial"/>
          <w:sz w:val="20"/>
          <w:szCs w:val="20"/>
        </w:rPr>
      </w:pPr>
      <w:r w:rsidRPr="00DA1C4B">
        <w:rPr>
          <w:rFonts w:ascii="Arial" w:hAnsi="Arial" w:cs="Arial"/>
          <w:sz w:val="20"/>
          <w:szCs w:val="20"/>
        </w:rPr>
        <w:t>Bij loting steeg het aantal gemiddelde reacties van zelf</w:t>
      </w:r>
      <w:r w:rsidR="00A55AFC">
        <w:rPr>
          <w:rFonts w:ascii="Arial" w:hAnsi="Arial" w:cs="Arial"/>
          <w:sz w:val="20"/>
          <w:szCs w:val="20"/>
        </w:rPr>
        <w:t>s 865 in 2014 naar 1230 in 2015 !</w:t>
      </w:r>
    </w:p>
    <w:p w:rsidR="00347C53" w:rsidRPr="00DA1C4B" w:rsidRDefault="00347C53" w:rsidP="00B77EA6">
      <w:pPr>
        <w:rPr>
          <w:rFonts w:ascii="Arial" w:hAnsi="Arial" w:cs="Arial"/>
          <w:sz w:val="20"/>
          <w:szCs w:val="20"/>
        </w:rPr>
      </w:pPr>
      <w:r w:rsidRPr="00DA1C4B">
        <w:rPr>
          <w:rFonts w:ascii="Arial" w:hAnsi="Arial" w:cs="Arial"/>
          <w:sz w:val="20"/>
          <w:szCs w:val="20"/>
        </w:rPr>
        <w:t>Deze cijfers zijn een indicatie van het schrijnend tekort aan sociale huurwoningen.</w:t>
      </w:r>
    </w:p>
    <w:p w:rsidR="00DA1C4B" w:rsidRDefault="00347C53" w:rsidP="008104D5">
      <w:pPr>
        <w:rPr>
          <w:rFonts w:ascii="Arial" w:hAnsi="Arial" w:cs="Arial"/>
          <w:b/>
          <w:sz w:val="24"/>
          <w:szCs w:val="24"/>
        </w:rPr>
      </w:pPr>
      <w:r w:rsidRPr="00DA1C4B">
        <w:rPr>
          <w:rFonts w:ascii="Arial" w:hAnsi="Arial" w:cs="Arial"/>
          <w:b/>
          <w:sz w:val="24"/>
          <w:szCs w:val="24"/>
        </w:rPr>
        <w:t xml:space="preserve">Daarom o.a. moet een stop komen op liberalisatie </w:t>
      </w:r>
      <w:r w:rsidR="00DA1C4B">
        <w:rPr>
          <w:rFonts w:ascii="Arial" w:hAnsi="Arial" w:cs="Arial"/>
          <w:b/>
          <w:sz w:val="24"/>
          <w:szCs w:val="24"/>
        </w:rPr>
        <w:t xml:space="preserve">en verkoop </w:t>
      </w:r>
      <w:r w:rsidRPr="00DA1C4B">
        <w:rPr>
          <w:rFonts w:ascii="Arial" w:hAnsi="Arial" w:cs="Arial"/>
          <w:b/>
          <w:sz w:val="24"/>
          <w:szCs w:val="24"/>
        </w:rPr>
        <w:t>van “sociale huurwoningen”</w:t>
      </w:r>
      <w:r w:rsidR="007364FF" w:rsidRPr="00DA1C4B">
        <w:rPr>
          <w:rFonts w:ascii="Arial" w:hAnsi="Arial" w:cs="Arial"/>
          <w:b/>
          <w:sz w:val="24"/>
          <w:szCs w:val="24"/>
        </w:rPr>
        <w:t xml:space="preserve">. </w:t>
      </w:r>
    </w:p>
    <w:p w:rsidR="00347C53" w:rsidRPr="00DA1C4B" w:rsidRDefault="007364FF" w:rsidP="00DA1C4B">
      <w:pPr>
        <w:rPr>
          <w:rFonts w:ascii="Arial" w:hAnsi="Arial" w:cs="Arial"/>
          <w:b/>
          <w:sz w:val="24"/>
          <w:szCs w:val="24"/>
        </w:rPr>
      </w:pPr>
      <w:r w:rsidRPr="00DA1C4B">
        <w:rPr>
          <w:rFonts w:ascii="Arial" w:hAnsi="Arial" w:cs="Arial"/>
          <w:b/>
          <w:sz w:val="24"/>
          <w:szCs w:val="24"/>
        </w:rPr>
        <w:t>“ER KAN GEEN ENKELE SOCIALE HUURWONING MEER AF”</w:t>
      </w:r>
    </w:p>
    <w:p w:rsidR="00DA1C4B" w:rsidRDefault="00DA1C4B" w:rsidP="00E96BDF">
      <w:pPr>
        <w:pStyle w:val="Kop2"/>
        <w:rPr>
          <w:b/>
        </w:rPr>
      </w:pPr>
    </w:p>
    <w:p w:rsidR="00E96BDF" w:rsidRPr="00E96BDF" w:rsidRDefault="00E96BDF" w:rsidP="00E96BDF">
      <w:pPr>
        <w:pStyle w:val="Kop2"/>
        <w:rPr>
          <w:b/>
        </w:rPr>
      </w:pPr>
      <w:bookmarkStart w:id="17" w:name="_Toc475652431"/>
      <w:r w:rsidRPr="00E96BDF">
        <w:rPr>
          <w:b/>
        </w:rPr>
        <w:t>Verkoop sociale huurwoningen</w:t>
      </w:r>
      <w:bookmarkEnd w:id="17"/>
      <w:r w:rsidRPr="00E96BDF">
        <w:rPr>
          <w:b/>
        </w:rPr>
        <w:t xml:space="preserve"> </w:t>
      </w:r>
    </w:p>
    <w:p w:rsidR="00E96BDF" w:rsidRDefault="00E96BDF" w:rsidP="00E96BDF">
      <w:pPr>
        <w:pStyle w:val="Geenafstand"/>
      </w:pPr>
    </w:p>
    <w:p w:rsidR="00E96BDF" w:rsidRPr="00CB36E9" w:rsidRDefault="00E96BDF" w:rsidP="00A30521">
      <w:pPr>
        <w:pStyle w:val="Geenafstand"/>
        <w:spacing w:line="276" w:lineRule="auto"/>
        <w:rPr>
          <w:rFonts w:ascii="Arial" w:hAnsi="Arial" w:cs="Arial"/>
          <w:sz w:val="20"/>
          <w:szCs w:val="20"/>
        </w:rPr>
      </w:pPr>
      <w:r w:rsidRPr="00CB36E9">
        <w:rPr>
          <w:rFonts w:ascii="Arial" w:hAnsi="Arial" w:cs="Arial"/>
          <w:sz w:val="20"/>
          <w:szCs w:val="20"/>
        </w:rPr>
        <w:t>In de afgelopen jaren zijn er vele duizenden (sociale)  corporatiehuurwoningen verkocht.</w:t>
      </w:r>
    </w:p>
    <w:p w:rsidR="00E96BDF" w:rsidRPr="00CB36E9" w:rsidRDefault="00E96BDF" w:rsidP="00A30521">
      <w:pPr>
        <w:pStyle w:val="Geenafstand"/>
        <w:spacing w:line="276" w:lineRule="auto"/>
        <w:rPr>
          <w:rFonts w:ascii="Arial" w:hAnsi="Arial" w:cs="Arial"/>
          <w:sz w:val="20"/>
          <w:szCs w:val="20"/>
        </w:rPr>
      </w:pPr>
      <w:r w:rsidRPr="00CB36E9">
        <w:rPr>
          <w:rFonts w:ascii="Arial" w:hAnsi="Arial" w:cs="Arial"/>
          <w:sz w:val="20"/>
          <w:szCs w:val="20"/>
        </w:rPr>
        <w:t>Totaal vanaf de mogelijkheid tot verkoop (1998) t/m 1</w:t>
      </w:r>
      <w:r w:rsidR="00355B2A">
        <w:rPr>
          <w:rFonts w:ascii="Arial" w:hAnsi="Arial" w:cs="Arial"/>
          <w:sz w:val="20"/>
          <w:szCs w:val="20"/>
        </w:rPr>
        <w:t xml:space="preserve"> </w:t>
      </w:r>
      <w:r w:rsidRPr="00CB36E9">
        <w:rPr>
          <w:rFonts w:ascii="Arial" w:hAnsi="Arial" w:cs="Arial"/>
          <w:sz w:val="20"/>
          <w:szCs w:val="20"/>
        </w:rPr>
        <w:t>januari 2016: 26.161 woningen</w:t>
      </w:r>
    </w:p>
    <w:p w:rsidR="00E96BDF" w:rsidRPr="00CB36E9" w:rsidRDefault="00E96BDF" w:rsidP="00A30521">
      <w:pPr>
        <w:pStyle w:val="Geenafstand"/>
        <w:spacing w:line="276" w:lineRule="auto"/>
        <w:rPr>
          <w:rFonts w:ascii="Arial" w:hAnsi="Arial" w:cs="Arial"/>
          <w:sz w:val="20"/>
          <w:szCs w:val="20"/>
        </w:rPr>
      </w:pPr>
      <w:r w:rsidRPr="00CB36E9">
        <w:rPr>
          <w:rFonts w:ascii="Arial" w:hAnsi="Arial" w:cs="Arial"/>
          <w:sz w:val="20"/>
          <w:szCs w:val="20"/>
        </w:rPr>
        <w:t>De afgelopen twee jaar zelfs recordverkopen van respectievelijk 2.682 in 2014 en 2.337 in 2015.</w:t>
      </w:r>
    </w:p>
    <w:p w:rsidR="00292DD9" w:rsidRPr="00292DD9" w:rsidRDefault="00292DD9" w:rsidP="00292DD9">
      <w:pPr>
        <w:pStyle w:val="Kop3"/>
        <w:rPr>
          <w:b/>
        </w:rPr>
      </w:pPr>
    </w:p>
    <w:tbl>
      <w:tblPr>
        <w:tblStyle w:val="Tabelraster"/>
        <w:tblW w:w="0" w:type="auto"/>
        <w:tblCellMar>
          <w:left w:w="70" w:type="dxa"/>
          <w:right w:w="70" w:type="dxa"/>
        </w:tblCellMar>
        <w:tblLook w:val="04A0"/>
      </w:tblPr>
      <w:tblGrid>
        <w:gridCol w:w="1696"/>
        <w:gridCol w:w="7366"/>
      </w:tblGrid>
      <w:tr w:rsidR="00E96BDF" w:rsidTr="00035F4E">
        <w:tc>
          <w:tcPr>
            <w:tcW w:w="1696" w:type="dxa"/>
          </w:tcPr>
          <w:p w:rsidR="00E96BDF" w:rsidRDefault="00E96BDF" w:rsidP="00035F4E">
            <w:pPr>
              <w:pStyle w:val="Geenafstand"/>
              <w:rPr>
                <w:sz w:val="24"/>
                <w:szCs w:val="24"/>
              </w:rPr>
            </w:pPr>
            <w:r>
              <w:rPr>
                <w:sz w:val="24"/>
                <w:szCs w:val="24"/>
              </w:rPr>
              <w:t>2006  2.296</w:t>
            </w:r>
          </w:p>
          <w:p w:rsidR="00E96BDF" w:rsidRDefault="00E96BDF" w:rsidP="00035F4E">
            <w:pPr>
              <w:pStyle w:val="Geenafstand"/>
              <w:rPr>
                <w:sz w:val="24"/>
                <w:szCs w:val="24"/>
              </w:rPr>
            </w:pPr>
            <w:r>
              <w:rPr>
                <w:sz w:val="24"/>
                <w:szCs w:val="24"/>
              </w:rPr>
              <w:t>2007  2.171</w:t>
            </w:r>
          </w:p>
          <w:p w:rsidR="00E96BDF" w:rsidRDefault="00E96BDF" w:rsidP="00035F4E">
            <w:pPr>
              <w:pStyle w:val="Geenafstand"/>
              <w:rPr>
                <w:sz w:val="24"/>
                <w:szCs w:val="24"/>
              </w:rPr>
            </w:pPr>
            <w:r w:rsidRPr="001A2607">
              <w:rPr>
                <w:sz w:val="24"/>
                <w:szCs w:val="24"/>
              </w:rPr>
              <w:t xml:space="preserve">2008  1.704  </w:t>
            </w:r>
          </w:p>
          <w:p w:rsidR="00E96BDF" w:rsidRDefault="00E96BDF" w:rsidP="00035F4E">
            <w:pPr>
              <w:pStyle w:val="Geenafstand"/>
              <w:rPr>
                <w:sz w:val="24"/>
                <w:szCs w:val="24"/>
              </w:rPr>
            </w:pPr>
            <w:r>
              <w:rPr>
                <w:sz w:val="24"/>
                <w:szCs w:val="24"/>
              </w:rPr>
              <w:t>2009  1.214</w:t>
            </w:r>
          </w:p>
          <w:p w:rsidR="00E96BDF" w:rsidRDefault="00E96BDF" w:rsidP="00035F4E">
            <w:pPr>
              <w:pStyle w:val="Geenafstand"/>
              <w:rPr>
                <w:sz w:val="24"/>
                <w:szCs w:val="24"/>
              </w:rPr>
            </w:pPr>
            <w:r>
              <w:rPr>
                <w:sz w:val="24"/>
                <w:szCs w:val="24"/>
              </w:rPr>
              <w:t>2010  1.144</w:t>
            </w:r>
          </w:p>
          <w:p w:rsidR="00E96BDF" w:rsidRDefault="00E96BDF" w:rsidP="00035F4E">
            <w:pPr>
              <w:pStyle w:val="Geenafstand"/>
              <w:rPr>
                <w:sz w:val="24"/>
                <w:szCs w:val="24"/>
              </w:rPr>
            </w:pPr>
            <w:r>
              <w:rPr>
                <w:sz w:val="24"/>
                <w:szCs w:val="24"/>
              </w:rPr>
              <w:t>2011  1.594</w:t>
            </w:r>
          </w:p>
          <w:p w:rsidR="00E96BDF" w:rsidRDefault="00E96BDF" w:rsidP="00035F4E">
            <w:pPr>
              <w:pStyle w:val="Geenafstand"/>
              <w:rPr>
                <w:sz w:val="24"/>
                <w:szCs w:val="24"/>
              </w:rPr>
            </w:pPr>
            <w:r>
              <w:rPr>
                <w:sz w:val="24"/>
                <w:szCs w:val="24"/>
              </w:rPr>
              <w:t>2012  1.828</w:t>
            </w:r>
          </w:p>
          <w:p w:rsidR="00E96BDF" w:rsidRDefault="00E96BDF" w:rsidP="00035F4E">
            <w:pPr>
              <w:pStyle w:val="Geenafstand"/>
              <w:rPr>
                <w:sz w:val="24"/>
                <w:szCs w:val="24"/>
              </w:rPr>
            </w:pPr>
            <w:r>
              <w:rPr>
                <w:sz w:val="24"/>
                <w:szCs w:val="24"/>
              </w:rPr>
              <w:t>2013  1.915</w:t>
            </w:r>
          </w:p>
          <w:p w:rsidR="00E96BDF" w:rsidRDefault="00E96BDF" w:rsidP="00035F4E">
            <w:pPr>
              <w:pStyle w:val="Geenafstand"/>
              <w:rPr>
                <w:sz w:val="24"/>
                <w:szCs w:val="24"/>
              </w:rPr>
            </w:pPr>
            <w:r>
              <w:rPr>
                <w:sz w:val="24"/>
                <w:szCs w:val="24"/>
              </w:rPr>
              <w:t>2014  2.682</w:t>
            </w:r>
          </w:p>
          <w:p w:rsidR="00E96BDF" w:rsidRDefault="00E96BDF" w:rsidP="00035F4E">
            <w:pPr>
              <w:pStyle w:val="Geenafstand"/>
              <w:rPr>
                <w:sz w:val="24"/>
                <w:szCs w:val="24"/>
              </w:rPr>
            </w:pPr>
            <w:r>
              <w:rPr>
                <w:sz w:val="24"/>
                <w:szCs w:val="24"/>
              </w:rPr>
              <w:t xml:space="preserve">2015  2.337  </w:t>
            </w:r>
            <w:r w:rsidRPr="00D30CF7">
              <w:rPr>
                <w:sz w:val="18"/>
                <w:szCs w:val="18"/>
              </w:rPr>
              <w:t>(waarvan 1.152 in eerste helft van 2015)</w:t>
            </w:r>
          </w:p>
          <w:p w:rsidR="00E96BDF" w:rsidRDefault="00E96BDF" w:rsidP="00035F4E">
            <w:pPr>
              <w:pStyle w:val="Geenafstand"/>
              <w:rPr>
                <w:sz w:val="24"/>
                <w:szCs w:val="24"/>
              </w:rPr>
            </w:pPr>
          </w:p>
          <w:p w:rsidR="00E96BDF" w:rsidRDefault="00E96BDF" w:rsidP="00035F4E">
            <w:pPr>
              <w:pStyle w:val="Geenafstand"/>
              <w:rPr>
                <w:sz w:val="24"/>
                <w:szCs w:val="24"/>
              </w:rPr>
            </w:pPr>
          </w:p>
          <w:p w:rsidR="00E96BDF" w:rsidRDefault="00E96BDF" w:rsidP="00035F4E">
            <w:pPr>
              <w:pStyle w:val="Geenafstand"/>
              <w:rPr>
                <w:sz w:val="24"/>
                <w:szCs w:val="24"/>
              </w:rPr>
            </w:pPr>
          </w:p>
        </w:tc>
        <w:tc>
          <w:tcPr>
            <w:tcW w:w="7366" w:type="dxa"/>
          </w:tcPr>
          <w:p w:rsidR="00E96BDF" w:rsidRDefault="00E96BDF" w:rsidP="00035F4E">
            <w:pPr>
              <w:pStyle w:val="Geenafstand"/>
              <w:rPr>
                <w:sz w:val="24"/>
                <w:szCs w:val="24"/>
              </w:rPr>
            </w:pPr>
            <w:r>
              <w:rPr>
                <w:noProof/>
              </w:rPr>
              <w:drawing>
                <wp:inline distT="0" distB="0" distL="0" distR="0">
                  <wp:extent cx="4572000" cy="2743200"/>
                  <wp:effectExtent l="0" t="0" r="0" b="0"/>
                  <wp:docPr id="2" name="Grafiek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3DCA664-C9B7-41B5-96EF-32A31CFAD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96BDF" w:rsidRDefault="00E96BDF" w:rsidP="00E96BDF">
      <w:pPr>
        <w:pStyle w:val="Geenafstand"/>
        <w:rPr>
          <w:sz w:val="24"/>
          <w:szCs w:val="24"/>
        </w:rPr>
      </w:pPr>
    </w:p>
    <w:p w:rsidR="00292DD9" w:rsidRDefault="00E96BDF" w:rsidP="00A30521">
      <w:pPr>
        <w:pStyle w:val="Geenafstand"/>
        <w:spacing w:line="276" w:lineRule="auto"/>
        <w:rPr>
          <w:rFonts w:ascii="Arial" w:hAnsi="Arial" w:cs="Arial"/>
          <w:sz w:val="20"/>
          <w:szCs w:val="20"/>
        </w:rPr>
      </w:pPr>
      <w:r w:rsidRPr="00E96BDF">
        <w:rPr>
          <w:rFonts w:ascii="Arial" w:hAnsi="Arial" w:cs="Arial"/>
          <w:sz w:val="20"/>
          <w:szCs w:val="20"/>
        </w:rPr>
        <w:t>Opvallend is dat de Amsterdamse wooncorporaties nu onderscheid maken tussen verkochte sociale huurwoningen met een huurprijs tot 710 Euro en woningen die geliberaliseerd zijn.</w:t>
      </w:r>
    </w:p>
    <w:p w:rsidR="00EA500A" w:rsidRDefault="00EA500A" w:rsidP="00A30521">
      <w:pPr>
        <w:pStyle w:val="Geenafstand"/>
        <w:spacing w:line="276" w:lineRule="auto"/>
        <w:rPr>
          <w:rFonts w:ascii="Arial" w:hAnsi="Arial" w:cs="Arial"/>
          <w:sz w:val="20"/>
          <w:szCs w:val="20"/>
        </w:rPr>
      </w:pPr>
    </w:p>
    <w:p w:rsidR="00292DD9" w:rsidRPr="00E96BDF" w:rsidRDefault="00292DD9" w:rsidP="00A30521">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4961" w:type="dxa"/>
        <w:jc w:val="right"/>
        <w:tblLook w:val="04A0"/>
      </w:tblPr>
      <w:tblGrid>
        <w:gridCol w:w="4961"/>
      </w:tblGrid>
      <w:tr w:rsidR="00292DD9" w:rsidRPr="00292DD9" w:rsidTr="000D79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292DD9" w:rsidRPr="00292DD9" w:rsidRDefault="00292DD9" w:rsidP="000D79E5">
            <w:pPr>
              <w:pStyle w:val="Geenafstand"/>
              <w:rPr>
                <w:rFonts w:ascii="Times New Roman" w:hAnsi="Times New Roman" w:cs="Times New Roman"/>
                <w:b/>
                <w:i/>
                <w:color w:val="002060"/>
                <w:sz w:val="16"/>
                <w:szCs w:val="16"/>
                <w:u w:val="single"/>
              </w:rPr>
            </w:pPr>
          </w:p>
          <w:p w:rsidR="00292DD9" w:rsidRPr="00292DD9" w:rsidRDefault="00292DD9" w:rsidP="000D79E5">
            <w:pPr>
              <w:pStyle w:val="Geenafstand"/>
              <w:rPr>
                <w:rFonts w:ascii="Times New Roman" w:hAnsi="Times New Roman" w:cs="Times New Roman"/>
                <w:b/>
                <w:i/>
                <w:color w:val="002060"/>
                <w:sz w:val="28"/>
                <w:szCs w:val="28"/>
              </w:rPr>
            </w:pPr>
            <w:r w:rsidRPr="00292DD9">
              <w:rPr>
                <w:rFonts w:ascii="Times New Roman" w:hAnsi="Times New Roman" w:cs="Times New Roman"/>
                <w:b/>
                <w:i/>
                <w:color w:val="002060"/>
                <w:sz w:val="28"/>
                <w:szCs w:val="28"/>
              </w:rPr>
              <w:t xml:space="preserve">Naast spelen met woorden, ook spelen met cijfers om </w:t>
            </w:r>
            <w:r>
              <w:rPr>
                <w:rFonts w:ascii="Times New Roman" w:hAnsi="Times New Roman" w:cs="Times New Roman"/>
                <w:b/>
                <w:i/>
                <w:color w:val="002060"/>
                <w:sz w:val="28"/>
                <w:szCs w:val="28"/>
              </w:rPr>
              <w:t xml:space="preserve">enorme </w:t>
            </w:r>
            <w:r w:rsidRPr="00292DD9">
              <w:rPr>
                <w:rFonts w:ascii="Times New Roman" w:hAnsi="Times New Roman" w:cs="Times New Roman"/>
                <w:b/>
                <w:i/>
                <w:color w:val="002060"/>
                <w:sz w:val="28"/>
                <w:szCs w:val="28"/>
              </w:rPr>
              <w:t>aantallen te maskeren !</w:t>
            </w:r>
          </w:p>
          <w:p w:rsidR="00292DD9" w:rsidRPr="00292DD9" w:rsidRDefault="00292DD9" w:rsidP="000D79E5">
            <w:pPr>
              <w:pStyle w:val="Geenafstand"/>
              <w:rPr>
                <w:rFonts w:ascii="Times New Roman" w:hAnsi="Times New Roman" w:cs="Times New Roman"/>
                <w:b/>
                <w:color w:val="002060"/>
              </w:rPr>
            </w:pPr>
          </w:p>
        </w:tc>
      </w:tr>
    </w:tbl>
    <w:p w:rsidR="00E96BDF" w:rsidRPr="00E96BDF" w:rsidRDefault="00E96BDF" w:rsidP="00A30521">
      <w:pPr>
        <w:pStyle w:val="Geenafstand"/>
        <w:spacing w:line="276" w:lineRule="auto"/>
        <w:rPr>
          <w:rFonts w:ascii="Arial" w:hAnsi="Arial" w:cs="Arial"/>
          <w:sz w:val="20"/>
          <w:szCs w:val="20"/>
        </w:rPr>
      </w:pPr>
      <w:r w:rsidRPr="00E96BDF">
        <w:rPr>
          <w:rFonts w:ascii="Arial" w:hAnsi="Arial" w:cs="Arial"/>
          <w:sz w:val="20"/>
          <w:szCs w:val="20"/>
        </w:rPr>
        <w:t>Voorheen werd daar in publicaties geen onderscheid in gemaakt.</w:t>
      </w:r>
    </w:p>
    <w:p w:rsidR="00E96BDF" w:rsidRPr="00E96BDF" w:rsidRDefault="00E96BDF" w:rsidP="00A30521">
      <w:pPr>
        <w:pStyle w:val="Geenafstand"/>
        <w:spacing w:line="276" w:lineRule="auto"/>
        <w:rPr>
          <w:rFonts w:ascii="Arial" w:hAnsi="Arial" w:cs="Arial"/>
          <w:sz w:val="20"/>
          <w:szCs w:val="20"/>
        </w:rPr>
      </w:pPr>
    </w:p>
    <w:p w:rsidR="00E96BDF" w:rsidRPr="00E96BDF" w:rsidRDefault="00E96BDF" w:rsidP="00A30521">
      <w:pPr>
        <w:pStyle w:val="Geenafstand"/>
        <w:spacing w:line="276" w:lineRule="auto"/>
        <w:rPr>
          <w:rFonts w:ascii="Arial" w:hAnsi="Arial" w:cs="Arial"/>
          <w:sz w:val="20"/>
          <w:szCs w:val="20"/>
        </w:rPr>
      </w:pPr>
      <w:r w:rsidRPr="00E96BDF">
        <w:rPr>
          <w:rFonts w:ascii="Arial" w:hAnsi="Arial" w:cs="Arial"/>
          <w:sz w:val="20"/>
          <w:szCs w:val="20"/>
        </w:rPr>
        <w:t>Eerst worden de huren dus enorm opgeschroefd en daarna wordt een deel daarvan verkocht. Deze tellen niet mee bij het aantal verkochte woningen.</w:t>
      </w:r>
    </w:p>
    <w:p w:rsidR="00E96BDF" w:rsidRPr="00E96BDF" w:rsidRDefault="00E96BDF" w:rsidP="00A30521">
      <w:pPr>
        <w:pStyle w:val="Geenafstand"/>
        <w:spacing w:line="276" w:lineRule="auto"/>
        <w:rPr>
          <w:rFonts w:ascii="Arial" w:hAnsi="Arial" w:cs="Arial"/>
          <w:sz w:val="20"/>
          <w:szCs w:val="20"/>
        </w:rPr>
      </w:pPr>
    </w:p>
    <w:p w:rsidR="00E96BDF" w:rsidRPr="00292DD9" w:rsidRDefault="00355B2A" w:rsidP="00A30521">
      <w:pPr>
        <w:pStyle w:val="Geenafstand"/>
        <w:spacing w:line="276" w:lineRule="auto"/>
        <w:rPr>
          <w:rFonts w:ascii="Arial" w:hAnsi="Arial" w:cs="Arial"/>
          <w:sz w:val="20"/>
          <w:szCs w:val="20"/>
        </w:rPr>
      </w:pPr>
      <w:r w:rsidRPr="00292DD9">
        <w:rPr>
          <w:rFonts w:ascii="Arial" w:hAnsi="Arial" w:cs="Arial"/>
          <w:sz w:val="20"/>
          <w:szCs w:val="20"/>
        </w:rPr>
        <w:t>Het a</w:t>
      </w:r>
      <w:r w:rsidR="00E96BDF" w:rsidRPr="00292DD9">
        <w:rPr>
          <w:rFonts w:ascii="Arial" w:hAnsi="Arial" w:cs="Arial"/>
          <w:sz w:val="20"/>
          <w:szCs w:val="20"/>
        </w:rPr>
        <w:t>antal</w:t>
      </w:r>
      <w:r w:rsidRPr="00292DD9">
        <w:rPr>
          <w:rFonts w:ascii="Arial" w:hAnsi="Arial" w:cs="Arial"/>
          <w:sz w:val="20"/>
          <w:szCs w:val="20"/>
        </w:rPr>
        <w:t xml:space="preserve"> sociale huurwoningen </w:t>
      </w:r>
      <w:r w:rsidR="00E96BDF" w:rsidRPr="00292DD9">
        <w:rPr>
          <w:rFonts w:ascii="Arial" w:hAnsi="Arial" w:cs="Arial"/>
          <w:sz w:val="20"/>
          <w:szCs w:val="20"/>
        </w:rPr>
        <w:t>dat verkocht is aan bijvoorbeeld beleggers is onduidelijk</w:t>
      </w:r>
      <w:r w:rsidRPr="00292DD9">
        <w:rPr>
          <w:rFonts w:ascii="Arial" w:hAnsi="Arial" w:cs="Arial"/>
          <w:sz w:val="20"/>
          <w:szCs w:val="20"/>
        </w:rPr>
        <w:t>, deze komen</w:t>
      </w:r>
      <w:r w:rsidR="00D759A5" w:rsidRPr="00292DD9">
        <w:rPr>
          <w:rFonts w:ascii="Arial" w:hAnsi="Arial" w:cs="Arial"/>
          <w:sz w:val="20"/>
          <w:szCs w:val="20"/>
        </w:rPr>
        <w:t xml:space="preserve"> ook</w:t>
      </w:r>
      <w:r w:rsidRPr="00292DD9">
        <w:rPr>
          <w:rFonts w:ascii="Arial" w:hAnsi="Arial" w:cs="Arial"/>
          <w:sz w:val="20"/>
          <w:szCs w:val="20"/>
        </w:rPr>
        <w:t xml:space="preserve"> nog bovenop deze aantallen</w:t>
      </w:r>
      <w:r w:rsidR="00E96BDF" w:rsidRPr="00292DD9">
        <w:rPr>
          <w:rFonts w:ascii="Arial" w:hAnsi="Arial" w:cs="Arial"/>
          <w:sz w:val="20"/>
          <w:szCs w:val="20"/>
        </w:rPr>
        <w:t>.</w:t>
      </w:r>
    </w:p>
    <w:p w:rsidR="00E96BDF" w:rsidRPr="00E96BDF" w:rsidRDefault="00E96BDF" w:rsidP="00A30521">
      <w:pPr>
        <w:pStyle w:val="Geenafstand"/>
        <w:spacing w:line="276" w:lineRule="auto"/>
        <w:rPr>
          <w:rFonts w:ascii="Arial" w:hAnsi="Arial" w:cs="Arial"/>
          <w:sz w:val="20"/>
          <w:szCs w:val="20"/>
        </w:rPr>
      </w:pPr>
    </w:p>
    <w:p w:rsidR="00E96BDF" w:rsidRPr="001004E1" w:rsidRDefault="00E96BDF" w:rsidP="00A30521">
      <w:pPr>
        <w:pStyle w:val="Geenafstand"/>
        <w:spacing w:line="276" w:lineRule="auto"/>
        <w:rPr>
          <w:rFonts w:ascii="Arial" w:hAnsi="Arial" w:cs="Arial"/>
          <w:sz w:val="20"/>
          <w:szCs w:val="20"/>
        </w:rPr>
      </w:pPr>
      <w:r w:rsidRPr="001004E1">
        <w:rPr>
          <w:rFonts w:ascii="Arial" w:hAnsi="Arial" w:cs="Arial"/>
          <w:sz w:val="20"/>
          <w:szCs w:val="20"/>
        </w:rPr>
        <w:t xml:space="preserve">In de afgelopen jaren zijn verschillende convenanten over de verkoop van sociale huurwoningen gesloten. Middels die convenanten zijn afspraken gemaakt, tussen gemeente en wooncorporaties over de aantallen te verkopen woningen. Ook de </w:t>
      </w:r>
      <w:proofErr w:type="spellStart"/>
      <w:r w:rsidRPr="001004E1">
        <w:rPr>
          <w:rFonts w:ascii="Arial" w:hAnsi="Arial" w:cs="Arial"/>
          <w:sz w:val="20"/>
          <w:szCs w:val="20"/>
        </w:rPr>
        <w:t>Huurdersvereniging</w:t>
      </w:r>
      <w:proofErr w:type="spellEnd"/>
      <w:r w:rsidRPr="001004E1">
        <w:rPr>
          <w:rFonts w:ascii="Arial" w:hAnsi="Arial" w:cs="Arial"/>
          <w:sz w:val="20"/>
          <w:szCs w:val="20"/>
        </w:rPr>
        <w:t xml:space="preserve"> Amsterdam heeft zich daaraan  gecommitteerd.</w:t>
      </w:r>
    </w:p>
    <w:p w:rsidR="00E96BDF" w:rsidRPr="001004E1" w:rsidRDefault="00E96BDF" w:rsidP="00A30521">
      <w:pPr>
        <w:pStyle w:val="Geenafstand"/>
        <w:spacing w:line="276" w:lineRule="auto"/>
        <w:rPr>
          <w:rFonts w:ascii="Arial" w:hAnsi="Arial" w:cs="Arial"/>
          <w:sz w:val="20"/>
          <w:szCs w:val="20"/>
        </w:rPr>
      </w:pPr>
    </w:p>
    <w:p w:rsidR="00E96BDF" w:rsidRPr="001004E1" w:rsidRDefault="00E96BDF" w:rsidP="00A30521">
      <w:pPr>
        <w:pStyle w:val="Geenafstand"/>
        <w:spacing w:line="276" w:lineRule="auto"/>
        <w:rPr>
          <w:rFonts w:ascii="Arial" w:hAnsi="Arial" w:cs="Arial"/>
          <w:sz w:val="20"/>
          <w:szCs w:val="20"/>
        </w:rPr>
      </w:pPr>
      <w:r w:rsidRPr="001004E1">
        <w:rPr>
          <w:rFonts w:ascii="Arial" w:hAnsi="Arial" w:cs="Arial"/>
          <w:sz w:val="20"/>
          <w:szCs w:val="20"/>
        </w:rPr>
        <w:t xml:space="preserve">De eerste convenanten werden afgesloten in een tijd dat men dacht dat het aantal huishoudens met een laag en/of laag middeninkomen zou dalen. Inmiddels is dat gegeven achterhaald! (zie omvang huishoudens met laag/middeninkomen) </w:t>
      </w:r>
    </w:p>
    <w:p w:rsidR="00E96BDF" w:rsidRPr="001004E1" w:rsidRDefault="00E96BDF" w:rsidP="00A30521">
      <w:pPr>
        <w:pStyle w:val="Geenafstand"/>
        <w:spacing w:line="276" w:lineRule="auto"/>
        <w:rPr>
          <w:rFonts w:ascii="Arial" w:hAnsi="Arial" w:cs="Arial"/>
          <w:sz w:val="20"/>
          <w:szCs w:val="20"/>
        </w:rPr>
      </w:pPr>
    </w:p>
    <w:p w:rsidR="00E96BDF" w:rsidRPr="002F4E00" w:rsidRDefault="00E96BDF" w:rsidP="00A30521">
      <w:pPr>
        <w:pStyle w:val="Geenafstand"/>
        <w:spacing w:line="276" w:lineRule="auto"/>
        <w:rPr>
          <w:rFonts w:ascii="Arial" w:hAnsi="Arial" w:cs="Arial"/>
          <w:sz w:val="20"/>
          <w:szCs w:val="20"/>
        </w:rPr>
      </w:pPr>
      <w:r w:rsidRPr="002F4E00">
        <w:rPr>
          <w:rFonts w:ascii="Arial" w:hAnsi="Arial" w:cs="Arial"/>
          <w:sz w:val="20"/>
          <w:szCs w:val="20"/>
        </w:rPr>
        <w:t xml:space="preserve">Volgens de </w:t>
      </w:r>
      <w:r w:rsidR="00731304" w:rsidRPr="002F4E00">
        <w:rPr>
          <w:rFonts w:ascii="Arial" w:hAnsi="Arial" w:cs="Arial"/>
          <w:sz w:val="20"/>
          <w:szCs w:val="20"/>
        </w:rPr>
        <w:t xml:space="preserve">verschillende </w:t>
      </w:r>
      <w:r w:rsidRPr="002F4E00">
        <w:rPr>
          <w:rFonts w:ascii="Arial" w:hAnsi="Arial" w:cs="Arial"/>
          <w:sz w:val="20"/>
          <w:szCs w:val="20"/>
        </w:rPr>
        <w:t xml:space="preserve">convenanten </w:t>
      </w:r>
      <w:r w:rsidR="00731304" w:rsidRPr="002F4E00">
        <w:rPr>
          <w:rFonts w:ascii="Arial" w:hAnsi="Arial" w:cs="Arial"/>
          <w:sz w:val="20"/>
          <w:szCs w:val="20"/>
        </w:rPr>
        <w:t xml:space="preserve">(eerste uit 1998) </w:t>
      </w:r>
      <w:r w:rsidRPr="002F4E00">
        <w:rPr>
          <w:rFonts w:ascii="Arial" w:hAnsi="Arial" w:cs="Arial"/>
          <w:sz w:val="20"/>
          <w:szCs w:val="20"/>
        </w:rPr>
        <w:t xml:space="preserve">mogen er in totaal </w:t>
      </w:r>
      <w:r w:rsidR="00731304" w:rsidRPr="002F4E00">
        <w:rPr>
          <w:rFonts w:ascii="Arial" w:hAnsi="Arial" w:cs="Arial"/>
          <w:sz w:val="20"/>
          <w:szCs w:val="20"/>
        </w:rPr>
        <w:t xml:space="preserve"> 47.000 sociale huur</w:t>
      </w:r>
      <w:r w:rsidRPr="002F4E00">
        <w:rPr>
          <w:rFonts w:ascii="Arial" w:hAnsi="Arial" w:cs="Arial"/>
          <w:sz w:val="20"/>
          <w:szCs w:val="20"/>
        </w:rPr>
        <w:t>woningen verkocht worden</w:t>
      </w:r>
      <w:r w:rsidR="00731304" w:rsidRPr="002F4E00">
        <w:rPr>
          <w:rFonts w:ascii="Arial" w:hAnsi="Arial" w:cs="Arial"/>
          <w:sz w:val="20"/>
          <w:szCs w:val="20"/>
        </w:rPr>
        <w:t xml:space="preserve"> door de Amsterdamse wooncorporaties.</w:t>
      </w:r>
      <w:r w:rsidRPr="002F4E00">
        <w:rPr>
          <w:rFonts w:ascii="Arial" w:hAnsi="Arial" w:cs="Arial"/>
          <w:sz w:val="20"/>
          <w:szCs w:val="20"/>
        </w:rPr>
        <w:t>.</w:t>
      </w:r>
    </w:p>
    <w:p w:rsidR="00E96BDF" w:rsidRPr="002F4E00" w:rsidRDefault="00E96BDF" w:rsidP="00A30521">
      <w:pPr>
        <w:pStyle w:val="Geenafstand"/>
        <w:spacing w:line="276" w:lineRule="auto"/>
        <w:rPr>
          <w:rFonts w:ascii="Arial" w:hAnsi="Arial" w:cs="Arial"/>
          <w:sz w:val="20"/>
          <w:szCs w:val="20"/>
        </w:rPr>
      </w:pPr>
      <w:r w:rsidRPr="002F4E00">
        <w:rPr>
          <w:rFonts w:ascii="Arial" w:hAnsi="Arial" w:cs="Arial"/>
          <w:sz w:val="20"/>
          <w:szCs w:val="20"/>
        </w:rPr>
        <w:t xml:space="preserve">Tot nu toe zijn er 26.161 </w:t>
      </w:r>
      <w:r w:rsidR="00731304" w:rsidRPr="002F4E00">
        <w:rPr>
          <w:rFonts w:ascii="Arial" w:hAnsi="Arial" w:cs="Arial"/>
          <w:sz w:val="20"/>
          <w:szCs w:val="20"/>
        </w:rPr>
        <w:t xml:space="preserve">(tot 1 januari 2016) </w:t>
      </w:r>
      <w:r w:rsidRPr="002F4E00">
        <w:rPr>
          <w:rFonts w:ascii="Arial" w:hAnsi="Arial" w:cs="Arial"/>
          <w:sz w:val="20"/>
          <w:szCs w:val="20"/>
        </w:rPr>
        <w:t xml:space="preserve">bestaande </w:t>
      </w:r>
      <w:r w:rsidR="00731304" w:rsidRPr="002F4E00">
        <w:rPr>
          <w:rFonts w:ascii="Arial" w:hAnsi="Arial" w:cs="Arial"/>
          <w:sz w:val="20"/>
          <w:szCs w:val="20"/>
        </w:rPr>
        <w:t>(</w:t>
      </w:r>
      <w:r w:rsidRPr="002F4E00">
        <w:rPr>
          <w:rFonts w:ascii="Arial" w:hAnsi="Arial" w:cs="Arial"/>
          <w:sz w:val="20"/>
          <w:szCs w:val="20"/>
        </w:rPr>
        <w:t>meest</w:t>
      </w:r>
      <w:r w:rsidR="00731304" w:rsidRPr="002F4E00">
        <w:rPr>
          <w:rFonts w:ascii="Arial" w:hAnsi="Arial" w:cs="Arial"/>
          <w:sz w:val="20"/>
          <w:szCs w:val="20"/>
        </w:rPr>
        <w:t>)</w:t>
      </w:r>
      <w:r w:rsidRPr="002F4E00">
        <w:rPr>
          <w:rFonts w:ascii="Arial" w:hAnsi="Arial" w:cs="Arial"/>
          <w:sz w:val="20"/>
          <w:szCs w:val="20"/>
        </w:rPr>
        <w:t xml:space="preserve"> sociale huurwoningen verkocht. </w:t>
      </w:r>
    </w:p>
    <w:p w:rsidR="00E96BDF" w:rsidRPr="002F4E00" w:rsidRDefault="00E96BDF" w:rsidP="00A30521">
      <w:pPr>
        <w:pStyle w:val="Geenafstand"/>
        <w:spacing w:line="276" w:lineRule="auto"/>
        <w:rPr>
          <w:rFonts w:ascii="Arial" w:hAnsi="Arial" w:cs="Arial"/>
          <w:sz w:val="20"/>
          <w:szCs w:val="20"/>
        </w:rPr>
      </w:pPr>
    </w:p>
    <w:p w:rsidR="00E96BDF" w:rsidRPr="002F4E00" w:rsidRDefault="00E96BDF" w:rsidP="00A30521">
      <w:pPr>
        <w:pStyle w:val="Geenafstand"/>
        <w:spacing w:line="276" w:lineRule="auto"/>
        <w:rPr>
          <w:rFonts w:ascii="Arial" w:hAnsi="Arial" w:cs="Arial"/>
          <w:sz w:val="20"/>
          <w:szCs w:val="20"/>
        </w:rPr>
      </w:pPr>
      <w:r w:rsidRPr="002F4E00">
        <w:rPr>
          <w:rFonts w:ascii="Arial" w:hAnsi="Arial" w:cs="Arial"/>
          <w:sz w:val="20"/>
          <w:szCs w:val="20"/>
        </w:rPr>
        <w:t>Het aantal sociale huurwoningen dat de Amsterdamse wooncorporaties</w:t>
      </w:r>
      <w:r w:rsidR="00731304" w:rsidRPr="002F4E00">
        <w:rPr>
          <w:rFonts w:ascii="Arial" w:hAnsi="Arial" w:cs="Arial"/>
          <w:sz w:val="20"/>
          <w:szCs w:val="20"/>
        </w:rPr>
        <w:t xml:space="preserve"> de komende periode</w:t>
      </w:r>
      <w:r w:rsidRPr="002F4E00">
        <w:rPr>
          <w:rFonts w:ascii="Arial" w:hAnsi="Arial" w:cs="Arial"/>
          <w:sz w:val="20"/>
          <w:szCs w:val="20"/>
        </w:rPr>
        <w:t xml:space="preserve"> nog kunnen verkopen </w:t>
      </w:r>
      <w:r w:rsidR="00731304" w:rsidRPr="002F4E00">
        <w:rPr>
          <w:rFonts w:ascii="Arial" w:hAnsi="Arial" w:cs="Arial"/>
          <w:sz w:val="20"/>
          <w:szCs w:val="20"/>
        </w:rPr>
        <w:t>op basis van de (hernieuwde) convenanten tot 2025 is ruim 20.000 sociale huurwoningen.</w:t>
      </w:r>
    </w:p>
    <w:p w:rsidR="00D06CF0" w:rsidRPr="002F4E00" w:rsidRDefault="00D06CF0" w:rsidP="00A30521">
      <w:pPr>
        <w:pStyle w:val="Geenafstand"/>
        <w:spacing w:line="276" w:lineRule="auto"/>
        <w:rPr>
          <w:rFonts w:ascii="Arial" w:hAnsi="Arial" w:cs="Arial"/>
          <w:sz w:val="20"/>
          <w:szCs w:val="20"/>
        </w:rPr>
      </w:pPr>
    </w:p>
    <w:p w:rsidR="00D06CF0" w:rsidRPr="002F4E00" w:rsidRDefault="00D06CF0" w:rsidP="00A30521">
      <w:pPr>
        <w:pStyle w:val="Geenafstand"/>
        <w:spacing w:line="276" w:lineRule="auto"/>
        <w:rPr>
          <w:rFonts w:ascii="Arial" w:hAnsi="Arial" w:cs="Arial"/>
          <w:sz w:val="20"/>
          <w:szCs w:val="20"/>
        </w:rPr>
      </w:pPr>
    </w:p>
    <w:p w:rsidR="00731304" w:rsidRPr="002F4E00" w:rsidRDefault="00731304" w:rsidP="00A30521">
      <w:pPr>
        <w:pStyle w:val="Geenafstand"/>
        <w:spacing w:line="276" w:lineRule="auto"/>
        <w:rPr>
          <w:rFonts w:ascii="Arial" w:hAnsi="Arial" w:cs="Arial"/>
          <w:b/>
          <w:sz w:val="20"/>
          <w:szCs w:val="20"/>
        </w:rPr>
      </w:pPr>
      <w:r w:rsidRPr="002F4E00">
        <w:rPr>
          <w:rFonts w:ascii="Arial" w:hAnsi="Arial" w:cs="Arial"/>
          <w:b/>
          <w:sz w:val="20"/>
          <w:szCs w:val="20"/>
        </w:rPr>
        <w:t>Totaal ONAANVAARDBAAR</w:t>
      </w:r>
      <w:r w:rsidR="00D06CF0" w:rsidRPr="002F4E00">
        <w:rPr>
          <w:rFonts w:ascii="Arial" w:hAnsi="Arial" w:cs="Arial"/>
          <w:b/>
          <w:sz w:val="20"/>
          <w:szCs w:val="20"/>
        </w:rPr>
        <w:t xml:space="preserve"> gezien de schaarste die er nu al is !!</w:t>
      </w:r>
    </w:p>
    <w:p w:rsidR="00D06CF0" w:rsidRPr="00E96BDF" w:rsidRDefault="00D06CF0" w:rsidP="00A30521">
      <w:pPr>
        <w:pStyle w:val="Geenafstand"/>
        <w:spacing w:line="276" w:lineRule="auto"/>
        <w:rPr>
          <w:rFonts w:ascii="Arial" w:hAnsi="Arial" w:cs="Arial"/>
          <w:color w:val="FF0000"/>
          <w:sz w:val="20"/>
          <w:szCs w:val="20"/>
        </w:rPr>
      </w:pPr>
    </w:p>
    <w:p w:rsidR="00E96BDF" w:rsidRPr="00250606" w:rsidRDefault="00E96BDF" w:rsidP="00E96BDF">
      <w:pPr>
        <w:pStyle w:val="Geenafstand"/>
        <w:rPr>
          <w:b/>
          <w:color w:val="0070C0"/>
          <w:sz w:val="24"/>
          <w:szCs w:val="24"/>
        </w:rPr>
      </w:pPr>
    </w:p>
    <w:p w:rsidR="00C65646" w:rsidRPr="002F4E00" w:rsidRDefault="00E96BDF" w:rsidP="00C65646">
      <w:pPr>
        <w:pStyle w:val="Kop2"/>
        <w:rPr>
          <w:b/>
        </w:rPr>
      </w:pPr>
      <w:bookmarkStart w:id="18" w:name="_Toc475652432"/>
      <w:r w:rsidRPr="002F4E00">
        <w:rPr>
          <w:b/>
        </w:rPr>
        <w:t>Waarom verkopen</w:t>
      </w:r>
      <w:r w:rsidR="0093671D" w:rsidRPr="002F4E00">
        <w:rPr>
          <w:b/>
        </w:rPr>
        <w:t>, elke keer een nieuw verhaal</w:t>
      </w:r>
      <w:bookmarkEnd w:id="18"/>
    </w:p>
    <w:p w:rsidR="00C65646" w:rsidRPr="00C65646" w:rsidRDefault="00C65646" w:rsidP="00C65646">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4961" w:type="dxa"/>
        <w:jc w:val="right"/>
        <w:tblLook w:val="04A0"/>
      </w:tblPr>
      <w:tblGrid>
        <w:gridCol w:w="4961"/>
      </w:tblGrid>
      <w:tr w:rsidR="00C65646" w:rsidRPr="00292DD9" w:rsidTr="00CE41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292DD9" w:rsidRPr="00292DD9" w:rsidRDefault="00292DD9" w:rsidP="00292DD9">
            <w:pPr>
              <w:pStyle w:val="Geenafstand"/>
              <w:rPr>
                <w:rFonts w:ascii="Times New Roman" w:hAnsi="Times New Roman" w:cs="Times New Roman"/>
                <w:b/>
                <w:i/>
                <w:sz w:val="16"/>
                <w:szCs w:val="16"/>
              </w:rPr>
            </w:pPr>
          </w:p>
          <w:p w:rsidR="00292DD9" w:rsidRPr="00880C96" w:rsidRDefault="00C65646" w:rsidP="00292DD9">
            <w:pPr>
              <w:pStyle w:val="Geenafstand"/>
              <w:rPr>
                <w:rFonts w:ascii="Times New Roman" w:hAnsi="Times New Roman" w:cs="Times New Roman"/>
                <w:b/>
                <w:i/>
                <w:sz w:val="28"/>
                <w:szCs w:val="28"/>
              </w:rPr>
            </w:pPr>
            <w:r w:rsidRPr="00292DD9">
              <w:rPr>
                <w:rFonts w:ascii="Times New Roman" w:hAnsi="Times New Roman" w:cs="Times New Roman"/>
                <w:b/>
                <w:i/>
                <w:sz w:val="28"/>
                <w:szCs w:val="28"/>
              </w:rPr>
              <w:t xml:space="preserve">Bruto opbrengst verkoop huurwoningen </w:t>
            </w:r>
            <w:r w:rsidR="0093671D" w:rsidRPr="00880C96">
              <w:rPr>
                <w:rFonts w:ascii="Times New Roman" w:hAnsi="Times New Roman" w:cs="Times New Roman"/>
                <w:b/>
                <w:i/>
                <w:sz w:val="28"/>
                <w:szCs w:val="28"/>
              </w:rPr>
              <w:t xml:space="preserve">alleen al </w:t>
            </w:r>
            <w:r w:rsidR="00880C96">
              <w:rPr>
                <w:rFonts w:ascii="Times New Roman" w:hAnsi="Times New Roman" w:cs="Times New Roman"/>
                <w:b/>
                <w:i/>
                <w:sz w:val="28"/>
                <w:szCs w:val="28"/>
              </w:rPr>
              <w:t>in de afgelopen 2</w:t>
            </w:r>
            <w:r w:rsidR="002264D3" w:rsidRPr="00880C96">
              <w:rPr>
                <w:rFonts w:ascii="Times New Roman" w:hAnsi="Times New Roman" w:cs="Times New Roman"/>
                <w:b/>
                <w:i/>
                <w:sz w:val="28"/>
                <w:szCs w:val="28"/>
              </w:rPr>
              <w:t xml:space="preserve">.5 </w:t>
            </w:r>
            <w:r w:rsidRPr="00880C96">
              <w:rPr>
                <w:rFonts w:ascii="Times New Roman" w:hAnsi="Times New Roman" w:cs="Times New Roman"/>
                <w:b/>
                <w:i/>
                <w:sz w:val="28"/>
                <w:szCs w:val="28"/>
              </w:rPr>
              <w:t>jaar:</w:t>
            </w:r>
          </w:p>
          <w:p w:rsidR="00292DD9" w:rsidRDefault="00292DD9" w:rsidP="00292DD9">
            <w:pPr>
              <w:pStyle w:val="Geenafstand"/>
              <w:rPr>
                <w:rFonts w:ascii="Times New Roman" w:hAnsi="Times New Roman" w:cs="Times New Roman"/>
                <w:b/>
                <w:i/>
                <w:sz w:val="28"/>
                <w:szCs w:val="28"/>
              </w:rPr>
            </w:pPr>
          </w:p>
          <w:p w:rsidR="00C65646" w:rsidRDefault="00C65646" w:rsidP="00292DD9">
            <w:pPr>
              <w:pStyle w:val="Geenafstand"/>
              <w:jc w:val="center"/>
              <w:rPr>
                <w:rFonts w:ascii="Times New Roman" w:hAnsi="Times New Roman" w:cs="Times New Roman"/>
                <w:b/>
                <w:i/>
                <w:sz w:val="40"/>
                <w:szCs w:val="40"/>
              </w:rPr>
            </w:pPr>
            <w:r w:rsidRPr="00292DD9">
              <w:rPr>
                <w:rFonts w:ascii="Times New Roman" w:hAnsi="Times New Roman" w:cs="Times New Roman"/>
                <w:b/>
                <w:i/>
                <w:sz w:val="40"/>
                <w:szCs w:val="40"/>
              </w:rPr>
              <w:t>€ 1.092.444.833,-</w:t>
            </w:r>
          </w:p>
          <w:p w:rsidR="00292DD9" w:rsidRPr="00292DD9" w:rsidRDefault="00292DD9" w:rsidP="00292DD9">
            <w:pPr>
              <w:pStyle w:val="Geenafstand"/>
              <w:jc w:val="center"/>
              <w:rPr>
                <w:rFonts w:ascii="Times New Roman" w:hAnsi="Times New Roman" w:cs="Times New Roman"/>
                <w:b/>
                <w:sz w:val="16"/>
                <w:szCs w:val="16"/>
              </w:rPr>
            </w:pPr>
          </w:p>
        </w:tc>
      </w:tr>
    </w:tbl>
    <w:p w:rsidR="00292DD9" w:rsidRDefault="00E96BDF" w:rsidP="00C65646">
      <w:pPr>
        <w:pStyle w:val="Geenafstand"/>
        <w:spacing w:line="276" w:lineRule="auto"/>
        <w:rPr>
          <w:rFonts w:ascii="Arial" w:hAnsi="Arial" w:cs="Arial"/>
          <w:sz w:val="20"/>
          <w:szCs w:val="20"/>
        </w:rPr>
      </w:pPr>
      <w:r w:rsidRPr="00C65646">
        <w:rPr>
          <w:rFonts w:ascii="Arial" w:hAnsi="Arial" w:cs="Arial"/>
          <w:sz w:val="20"/>
          <w:szCs w:val="20"/>
        </w:rPr>
        <w:t xml:space="preserve">Vloeide het geld dat verkoop opbracht terug? </w:t>
      </w:r>
    </w:p>
    <w:p w:rsidR="00292DD9" w:rsidRDefault="00292DD9" w:rsidP="00C65646">
      <w:pPr>
        <w:pStyle w:val="Geenafstand"/>
        <w:spacing w:line="276" w:lineRule="auto"/>
        <w:rPr>
          <w:rFonts w:ascii="Arial" w:hAnsi="Arial" w:cs="Arial"/>
          <w:sz w:val="20"/>
          <w:szCs w:val="20"/>
        </w:rPr>
      </w:pP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 xml:space="preserve">In ieder geval niet in de huren en </w:t>
      </w:r>
      <w:r w:rsidR="00C65646">
        <w:rPr>
          <w:rFonts w:ascii="Arial" w:hAnsi="Arial" w:cs="Arial"/>
          <w:sz w:val="20"/>
          <w:szCs w:val="20"/>
        </w:rPr>
        <w:t xml:space="preserve"> </w:t>
      </w:r>
      <w:r w:rsidRPr="00C65646">
        <w:rPr>
          <w:rFonts w:ascii="Arial" w:hAnsi="Arial" w:cs="Arial"/>
          <w:sz w:val="20"/>
          <w:szCs w:val="20"/>
        </w:rPr>
        <w:t>ook niet bij de woningen die leeg kwamen. Die stegen ook enorm in huur.</w:t>
      </w:r>
    </w:p>
    <w:p w:rsidR="00E96BDF" w:rsidRPr="00C65646" w:rsidRDefault="00E96BDF" w:rsidP="00C65646">
      <w:pPr>
        <w:pStyle w:val="Geenafstand"/>
        <w:spacing w:line="276" w:lineRule="auto"/>
        <w:rPr>
          <w:rFonts w:ascii="Arial" w:hAnsi="Arial" w:cs="Arial"/>
          <w:sz w:val="20"/>
          <w:szCs w:val="20"/>
        </w:rPr>
      </w:pP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Het was (en is) kassa voor de wooncorporaties en gemeente.</w:t>
      </w: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De afgelopen twee en half jaar bracht de verkoop van (sociale) huurwoningen bijna 1.1 miljard Euro (!!!!) aan bruto opbrengst op (1.092.444.833 Euro om precies te zijn).</w:t>
      </w:r>
      <w:r w:rsidRPr="00C65646">
        <w:rPr>
          <w:rStyle w:val="Voetnootmarkering"/>
          <w:rFonts w:ascii="Arial" w:hAnsi="Arial" w:cs="Arial"/>
          <w:sz w:val="20"/>
          <w:szCs w:val="20"/>
        </w:rPr>
        <w:footnoteReference w:id="8"/>
      </w:r>
    </w:p>
    <w:p w:rsidR="00E96BDF" w:rsidRPr="00C65646" w:rsidRDefault="00E96BDF" w:rsidP="00C65646">
      <w:pPr>
        <w:pStyle w:val="Geenafstand"/>
        <w:spacing w:line="276" w:lineRule="auto"/>
        <w:rPr>
          <w:rFonts w:ascii="Arial" w:hAnsi="Arial" w:cs="Arial"/>
          <w:sz w:val="20"/>
          <w:szCs w:val="20"/>
        </w:rPr>
      </w:pP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Wat opvalt is dat de wooncorporaties elke keer een “nieuw verhaal” bedenken om de verkoop v</w:t>
      </w:r>
      <w:r w:rsidR="00C65646">
        <w:rPr>
          <w:rFonts w:ascii="Arial" w:hAnsi="Arial" w:cs="Arial"/>
          <w:sz w:val="20"/>
          <w:szCs w:val="20"/>
        </w:rPr>
        <w:t>an zoveel woningen te verklaren:</w:t>
      </w:r>
    </w:p>
    <w:p w:rsidR="00E96BDF" w:rsidRPr="00C65646" w:rsidRDefault="00E96BDF" w:rsidP="00C65646">
      <w:pPr>
        <w:pStyle w:val="Geenafstand"/>
        <w:spacing w:line="276" w:lineRule="auto"/>
        <w:rPr>
          <w:rFonts w:ascii="Arial" w:hAnsi="Arial" w:cs="Arial"/>
          <w:sz w:val="20"/>
          <w:szCs w:val="20"/>
        </w:rPr>
      </w:pPr>
    </w:p>
    <w:p w:rsidR="00C65646" w:rsidRDefault="00E96BDF" w:rsidP="00C65646">
      <w:pPr>
        <w:pStyle w:val="Geenafstand"/>
        <w:numPr>
          <w:ilvl w:val="0"/>
          <w:numId w:val="6"/>
        </w:numPr>
        <w:spacing w:line="276" w:lineRule="auto"/>
        <w:rPr>
          <w:rFonts w:ascii="Arial" w:hAnsi="Arial" w:cs="Arial"/>
          <w:sz w:val="20"/>
          <w:szCs w:val="20"/>
        </w:rPr>
      </w:pPr>
      <w:r w:rsidRPr="00C65646">
        <w:rPr>
          <w:rFonts w:ascii="Arial" w:hAnsi="Arial" w:cs="Arial"/>
          <w:sz w:val="20"/>
          <w:szCs w:val="20"/>
        </w:rPr>
        <w:t xml:space="preserve">Eerst er zijn “genoeg”, </w:t>
      </w:r>
    </w:p>
    <w:p w:rsidR="00C65646" w:rsidRDefault="00E96BDF" w:rsidP="00C65646">
      <w:pPr>
        <w:pStyle w:val="Geenafstand"/>
        <w:numPr>
          <w:ilvl w:val="0"/>
          <w:numId w:val="6"/>
        </w:numPr>
        <w:spacing w:line="276" w:lineRule="auto"/>
        <w:rPr>
          <w:rFonts w:ascii="Arial" w:hAnsi="Arial" w:cs="Arial"/>
          <w:sz w:val="20"/>
          <w:szCs w:val="20"/>
        </w:rPr>
      </w:pPr>
      <w:r w:rsidRPr="00C65646">
        <w:rPr>
          <w:rFonts w:ascii="Arial" w:hAnsi="Arial" w:cs="Arial"/>
          <w:sz w:val="20"/>
          <w:szCs w:val="20"/>
        </w:rPr>
        <w:t xml:space="preserve">daarna nodig om te investeren in “achterstandswijken” </w:t>
      </w:r>
    </w:p>
    <w:p w:rsidR="00113B07" w:rsidRDefault="00E96BDF" w:rsidP="00113B07">
      <w:pPr>
        <w:pStyle w:val="Geenafstand"/>
        <w:numPr>
          <w:ilvl w:val="0"/>
          <w:numId w:val="6"/>
        </w:numPr>
        <w:spacing w:line="276" w:lineRule="auto"/>
        <w:rPr>
          <w:rFonts w:ascii="Arial" w:hAnsi="Arial" w:cs="Arial"/>
          <w:sz w:val="20"/>
          <w:szCs w:val="20"/>
        </w:rPr>
      </w:pPr>
      <w:r w:rsidRPr="00C65646">
        <w:rPr>
          <w:rFonts w:ascii="Arial" w:hAnsi="Arial" w:cs="Arial"/>
          <w:sz w:val="20"/>
          <w:szCs w:val="20"/>
        </w:rPr>
        <w:t>en nu om (mede) de verhuurderheffing te bekostiging.</w:t>
      </w:r>
    </w:p>
    <w:p w:rsidR="00113B07" w:rsidRPr="00113B07" w:rsidRDefault="00113B07" w:rsidP="00113B07">
      <w:pPr>
        <w:pStyle w:val="Geenafstand"/>
        <w:numPr>
          <w:ilvl w:val="0"/>
          <w:numId w:val="6"/>
        </w:numPr>
        <w:spacing w:line="276" w:lineRule="auto"/>
        <w:rPr>
          <w:rFonts w:ascii="Arial" w:hAnsi="Arial" w:cs="Arial"/>
          <w:sz w:val="20"/>
          <w:szCs w:val="20"/>
        </w:rPr>
      </w:pPr>
    </w:p>
    <w:tbl>
      <w:tblPr>
        <w:tblStyle w:val="Tabelraster"/>
        <w:tblpPr w:leftFromText="141" w:rightFromText="141" w:vertAnchor="text" w:tblpXSpec="right" w:tblpY="1"/>
        <w:tblOverlap w:val="never"/>
        <w:tblW w:w="4961" w:type="dxa"/>
        <w:jc w:val="right"/>
        <w:tblLook w:val="04A0"/>
      </w:tblPr>
      <w:tblGrid>
        <w:gridCol w:w="4961"/>
      </w:tblGrid>
      <w:tr w:rsidR="00113B07" w:rsidRPr="00292DD9" w:rsidTr="000D79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113B07" w:rsidRPr="00292DD9" w:rsidRDefault="00113B07" w:rsidP="000D79E5">
            <w:pPr>
              <w:pStyle w:val="Geenafstand"/>
              <w:rPr>
                <w:rFonts w:ascii="Times New Roman" w:hAnsi="Times New Roman" w:cs="Times New Roman"/>
                <w:b/>
                <w:i/>
                <w:sz w:val="16"/>
                <w:szCs w:val="16"/>
              </w:rPr>
            </w:pPr>
          </w:p>
          <w:p w:rsidR="00113B07" w:rsidRDefault="00113B07" w:rsidP="000D79E5">
            <w:pPr>
              <w:pStyle w:val="Geenafstand"/>
              <w:rPr>
                <w:rFonts w:ascii="Times New Roman" w:hAnsi="Times New Roman" w:cs="Times New Roman"/>
                <w:b/>
                <w:i/>
                <w:sz w:val="28"/>
                <w:szCs w:val="28"/>
              </w:rPr>
            </w:pPr>
            <w:r>
              <w:rPr>
                <w:rFonts w:ascii="Times New Roman" w:hAnsi="Times New Roman" w:cs="Times New Roman"/>
                <w:b/>
                <w:i/>
                <w:sz w:val="28"/>
                <w:szCs w:val="28"/>
              </w:rPr>
              <w:t>Wooncorporaties moderniseren de verkoop sprookjes !</w:t>
            </w:r>
          </w:p>
          <w:p w:rsidR="00113B07" w:rsidRPr="00292DD9" w:rsidRDefault="00113B07" w:rsidP="00113B07">
            <w:pPr>
              <w:pStyle w:val="Geenafstand"/>
              <w:jc w:val="center"/>
              <w:rPr>
                <w:rFonts w:ascii="Times New Roman" w:hAnsi="Times New Roman" w:cs="Times New Roman"/>
                <w:b/>
                <w:sz w:val="16"/>
                <w:szCs w:val="16"/>
              </w:rPr>
            </w:pPr>
          </w:p>
        </w:tc>
      </w:tr>
    </w:tbl>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Elke periode een ander geluid, aangepast aan de tijd.</w:t>
      </w:r>
    </w:p>
    <w:p w:rsidR="00E96BDF" w:rsidRPr="00C65646" w:rsidRDefault="00E96BDF" w:rsidP="00C65646">
      <w:pPr>
        <w:pStyle w:val="Geenafstand"/>
        <w:spacing w:line="276" w:lineRule="auto"/>
        <w:rPr>
          <w:rFonts w:ascii="Arial" w:hAnsi="Arial" w:cs="Arial"/>
          <w:sz w:val="20"/>
          <w:szCs w:val="20"/>
        </w:rPr>
      </w:pPr>
    </w:p>
    <w:p w:rsidR="00113B07" w:rsidRDefault="00113B07" w:rsidP="00C65646">
      <w:pPr>
        <w:pStyle w:val="Geenafstand"/>
        <w:spacing w:line="276" w:lineRule="auto"/>
        <w:rPr>
          <w:rFonts w:ascii="Arial" w:hAnsi="Arial" w:cs="Arial"/>
          <w:sz w:val="20"/>
          <w:szCs w:val="20"/>
        </w:rPr>
      </w:pP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Naast de politiek (gemeenteraa</w:t>
      </w:r>
      <w:r w:rsidRPr="00113B07">
        <w:rPr>
          <w:rFonts w:ascii="Arial" w:hAnsi="Arial" w:cs="Arial"/>
          <w:sz w:val="20"/>
          <w:szCs w:val="20"/>
        </w:rPr>
        <w:t>d) hebben de verschillende huurderver</w:t>
      </w:r>
      <w:r w:rsidR="00D759A5" w:rsidRPr="00113B07">
        <w:rPr>
          <w:rFonts w:ascii="Arial" w:hAnsi="Arial" w:cs="Arial"/>
          <w:sz w:val="20"/>
          <w:szCs w:val="20"/>
        </w:rPr>
        <w:t xml:space="preserve">tegenwoordigingen (koepels en </w:t>
      </w:r>
      <w:proofErr w:type="spellStart"/>
      <w:r w:rsidR="00D759A5" w:rsidRPr="00113B07">
        <w:rPr>
          <w:rFonts w:ascii="Arial" w:hAnsi="Arial" w:cs="Arial"/>
          <w:sz w:val="20"/>
          <w:szCs w:val="20"/>
        </w:rPr>
        <w:t>Huurdersvereniging</w:t>
      </w:r>
      <w:proofErr w:type="spellEnd"/>
      <w:r w:rsidR="00D759A5" w:rsidRPr="00113B07">
        <w:rPr>
          <w:rFonts w:ascii="Arial" w:hAnsi="Arial" w:cs="Arial"/>
          <w:sz w:val="20"/>
          <w:szCs w:val="20"/>
        </w:rPr>
        <w:t xml:space="preserve"> Amsterdam</w:t>
      </w:r>
      <w:r w:rsidRPr="00113B07">
        <w:rPr>
          <w:rFonts w:ascii="Arial" w:hAnsi="Arial" w:cs="Arial"/>
          <w:sz w:val="20"/>
          <w:szCs w:val="20"/>
        </w:rPr>
        <w:t xml:space="preserve">) </w:t>
      </w:r>
      <w:r w:rsidRPr="00C65646">
        <w:rPr>
          <w:rFonts w:ascii="Arial" w:hAnsi="Arial" w:cs="Arial"/>
          <w:sz w:val="20"/>
          <w:szCs w:val="20"/>
        </w:rPr>
        <w:t>dat jarenlang goedgevonden.</w:t>
      </w:r>
    </w:p>
    <w:p w:rsidR="00E96BDF" w:rsidRPr="00C65646" w:rsidRDefault="00E96BDF" w:rsidP="00C65646">
      <w:pPr>
        <w:pStyle w:val="Geenafstand"/>
        <w:spacing w:line="276" w:lineRule="auto"/>
        <w:rPr>
          <w:rFonts w:ascii="Arial" w:hAnsi="Arial" w:cs="Arial"/>
          <w:sz w:val="20"/>
          <w:szCs w:val="20"/>
        </w:rPr>
      </w:pP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 xml:space="preserve">Daarmee hebben zij ook “gelegaliseerd” dat de “schaarste” aan sociale huurwoningen zich verder </w:t>
      </w:r>
      <w:r w:rsidR="00D759A5">
        <w:rPr>
          <w:rFonts w:ascii="Arial" w:hAnsi="Arial" w:cs="Arial"/>
          <w:sz w:val="20"/>
          <w:szCs w:val="20"/>
        </w:rPr>
        <w:t xml:space="preserve">kon en </w:t>
      </w:r>
      <w:r w:rsidRPr="00C65646">
        <w:rPr>
          <w:rFonts w:ascii="Arial" w:hAnsi="Arial" w:cs="Arial"/>
          <w:sz w:val="20"/>
          <w:szCs w:val="20"/>
        </w:rPr>
        <w:t xml:space="preserve">kan </w:t>
      </w:r>
      <w:r w:rsidR="00C65646">
        <w:rPr>
          <w:rFonts w:ascii="Arial" w:hAnsi="Arial" w:cs="Arial"/>
          <w:sz w:val="20"/>
          <w:szCs w:val="20"/>
        </w:rPr>
        <w:t>uitbreiden</w:t>
      </w:r>
      <w:r w:rsidR="00273AFD">
        <w:rPr>
          <w:rFonts w:ascii="Arial" w:hAnsi="Arial" w:cs="Arial"/>
          <w:sz w:val="20"/>
          <w:szCs w:val="20"/>
        </w:rPr>
        <w:t xml:space="preserve">. Ook al zijn er </w:t>
      </w:r>
      <w:r w:rsidRPr="00C65646">
        <w:rPr>
          <w:rFonts w:ascii="Arial" w:hAnsi="Arial" w:cs="Arial"/>
          <w:sz w:val="20"/>
          <w:szCs w:val="20"/>
        </w:rPr>
        <w:t xml:space="preserve">vanuit de </w:t>
      </w:r>
      <w:r w:rsidRPr="00113B07">
        <w:rPr>
          <w:rFonts w:ascii="Arial" w:hAnsi="Arial" w:cs="Arial"/>
          <w:sz w:val="20"/>
          <w:szCs w:val="20"/>
        </w:rPr>
        <w:t>basis (</w:t>
      </w:r>
      <w:r w:rsidR="00D759A5" w:rsidRPr="00113B07">
        <w:rPr>
          <w:rFonts w:ascii="Arial" w:hAnsi="Arial" w:cs="Arial"/>
          <w:sz w:val="20"/>
          <w:szCs w:val="20"/>
        </w:rPr>
        <w:t xml:space="preserve">o.a. verschillende </w:t>
      </w:r>
      <w:r w:rsidRPr="00113B07">
        <w:rPr>
          <w:rFonts w:ascii="Arial" w:hAnsi="Arial" w:cs="Arial"/>
          <w:sz w:val="20"/>
          <w:szCs w:val="20"/>
        </w:rPr>
        <w:t xml:space="preserve">lokale </w:t>
      </w:r>
      <w:proofErr w:type="spellStart"/>
      <w:r w:rsidRPr="00C65646">
        <w:rPr>
          <w:rFonts w:ascii="Arial" w:hAnsi="Arial" w:cs="Arial"/>
          <w:sz w:val="20"/>
          <w:szCs w:val="20"/>
        </w:rPr>
        <w:t>huurdersverenigingen</w:t>
      </w:r>
      <w:proofErr w:type="spellEnd"/>
      <w:r w:rsidRPr="00C65646">
        <w:rPr>
          <w:rFonts w:ascii="Arial" w:hAnsi="Arial" w:cs="Arial"/>
          <w:sz w:val="20"/>
          <w:szCs w:val="20"/>
        </w:rPr>
        <w:t xml:space="preserve">) </w:t>
      </w:r>
      <w:r w:rsidR="00F23608" w:rsidRPr="00C65646">
        <w:rPr>
          <w:rFonts w:ascii="Arial" w:hAnsi="Arial" w:cs="Arial"/>
          <w:sz w:val="20"/>
          <w:szCs w:val="20"/>
        </w:rPr>
        <w:t>luide protesten</w:t>
      </w:r>
      <w:r w:rsidR="00273AFD">
        <w:rPr>
          <w:rFonts w:ascii="Arial" w:hAnsi="Arial" w:cs="Arial"/>
          <w:sz w:val="20"/>
          <w:szCs w:val="20"/>
        </w:rPr>
        <w:t xml:space="preserve">, </w:t>
      </w:r>
      <w:r w:rsidR="00F23608" w:rsidRPr="00C65646">
        <w:rPr>
          <w:rFonts w:ascii="Arial" w:hAnsi="Arial" w:cs="Arial"/>
          <w:sz w:val="20"/>
          <w:szCs w:val="20"/>
        </w:rPr>
        <w:t xml:space="preserve"> ondersteund door</w:t>
      </w:r>
      <w:r w:rsidRPr="00C65646">
        <w:rPr>
          <w:rFonts w:ascii="Arial" w:hAnsi="Arial" w:cs="Arial"/>
          <w:sz w:val="20"/>
          <w:szCs w:val="20"/>
        </w:rPr>
        <w:t xml:space="preserve"> een grote demonstratie van ruim 2000 huurders (14 maart 2015</w:t>
      </w:r>
      <w:r w:rsidR="00113B07">
        <w:rPr>
          <w:rFonts w:ascii="Arial" w:hAnsi="Arial" w:cs="Arial"/>
          <w:sz w:val="20"/>
          <w:szCs w:val="20"/>
        </w:rPr>
        <w:t>,</w:t>
      </w:r>
      <w:r w:rsidRPr="00C65646">
        <w:rPr>
          <w:rFonts w:ascii="Arial" w:hAnsi="Arial" w:cs="Arial"/>
          <w:sz w:val="20"/>
          <w:szCs w:val="20"/>
        </w:rPr>
        <w:t xml:space="preserve"> een vervolg op de </w:t>
      </w:r>
      <w:proofErr w:type="spellStart"/>
      <w:r w:rsidRPr="00C65646">
        <w:rPr>
          <w:rFonts w:ascii="Arial" w:hAnsi="Arial" w:cs="Arial"/>
          <w:sz w:val="20"/>
          <w:szCs w:val="20"/>
        </w:rPr>
        <w:t>huurderskaravaan</w:t>
      </w:r>
      <w:proofErr w:type="spellEnd"/>
      <w:r w:rsidRPr="00C65646">
        <w:rPr>
          <w:rFonts w:ascii="Arial" w:hAnsi="Arial" w:cs="Arial"/>
          <w:sz w:val="20"/>
          <w:szCs w:val="20"/>
        </w:rPr>
        <w:t>).</w:t>
      </w:r>
      <w:r w:rsidRPr="00C65646">
        <w:rPr>
          <w:rFonts w:ascii="Arial" w:hAnsi="Arial" w:cs="Arial"/>
          <w:b/>
          <w:color w:val="FF0000"/>
          <w:sz w:val="20"/>
          <w:szCs w:val="20"/>
        </w:rPr>
        <w:t xml:space="preserve"> </w:t>
      </w: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 xml:space="preserve"> </w:t>
      </w:r>
    </w:p>
    <w:p w:rsidR="00E96BDF" w:rsidRPr="00C65646" w:rsidRDefault="00113B07" w:rsidP="00C65646">
      <w:pPr>
        <w:pStyle w:val="Geenafstand"/>
        <w:spacing w:line="276" w:lineRule="auto"/>
        <w:rPr>
          <w:rFonts w:ascii="Arial" w:hAnsi="Arial" w:cs="Arial"/>
          <w:sz w:val="20"/>
          <w:szCs w:val="20"/>
        </w:rPr>
      </w:pPr>
      <w:r>
        <w:rPr>
          <w:rFonts w:ascii="Arial" w:hAnsi="Arial" w:cs="Arial"/>
          <w:sz w:val="20"/>
          <w:szCs w:val="20"/>
        </w:rPr>
        <w:t>Ondertussen is i</w:t>
      </w:r>
      <w:r w:rsidR="00E96BDF" w:rsidRPr="00C65646">
        <w:rPr>
          <w:rFonts w:ascii="Arial" w:hAnsi="Arial" w:cs="Arial"/>
          <w:sz w:val="20"/>
          <w:szCs w:val="20"/>
        </w:rPr>
        <w:t xml:space="preserve">n de afgelopen jaren het aantal huishoudens </w:t>
      </w:r>
      <w:r w:rsidR="00C26F3C">
        <w:rPr>
          <w:rFonts w:ascii="Arial" w:hAnsi="Arial" w:cs="Arial"/>
          <w:sz w:val="20"/>
          <w:szCs w:val="20"/>
        </w:rPr>
        <w:t>dat in aanmerking komt</w:t>
      </w:r>
      <w:r w:rsidR="00E96BDF" w:rsidRPr="00C65646">
        <w:rPr>
          <w:rFonts w:ascii="Arial" w:hAnsi="Arial" w:cs="Arial"/>
          <w:sz w:val="20"/>
          <w:szCs w:val="20"/>
        </w:rPr>
        <w:t xml:space="preserve"> voor een sociale huurwoning fors gestegen (</w:t>
      </w:r>
      <w:r>
        <w:rPr>
          <w:rFonts w:ascii="Arial" w:hAnsi="Arial" w:cs="Arial"/>
          <w:sz w:val="20"/>
          <w:szCs w:val="20"/>
        </w:rPr>
        <w:t>evenals</w:t>
      </w:r>
      <w:r w:rsidR="00E96BDF" w:rsidRPr="00C65646">
        <w:rPr>
          <w:rFonts w:ascii="Arial" w:hAnsi="Arial" w:cs="Arial"/>
          <w:sz w:val="20"/>
          <w:szCs w:val="20"/>
        </w:rPr>
        <w:t xml:space="preserve"> de huur).</w:t>
      </w:r>
    </w:p>
    <w:p w:rsidR="00C26F3C" w:rsidRDefault="00C26F3C" w:rsidP="00C65646">
      <w:pPr>
        <w:pStyle w:val="Geenafstand"/>
        <w:spacing w:line="276" w:lineRule="auto"/>
        <w:rPr>
          <w:rFonts w:ascii="Arial" w:hAnsi="Arial" w:cs="Arial"/>
          <w:sz w:val="20"/>
          <w:szCs w:val="20"/>
        </w:rPr>
      </w:pPr>
    </w:p>
    <w:p w:rsidR="00E96BDF" w:rsidRDefault="00E96BDF" w:rsidP="00C65646">
      <w:pPr>
        <w:pStyle w:val="Geenafstand"/>
        <w:spacing w:line="276" w:lineRule="auto"/>
        <w:rPr>
          <w:rFonts w:ascii="Arial" w:hAnsi="Arial" w:cs="Arial"/>
          <w:sz w:val="20"/>
          <w:szCs w:val="20"/>
        </w:rPr>
      </w:pPr>
      <w:r w:rsidRPr="00C65646">
        <w:rPr>
          <w:rFonts w:ascii="Arial" w:hAnsi="Arial" w:cs="Arial"/>
          <w:sz w:val="20"/>
          <w:szCs w:val="20"/>
        </w:rPr>
        <w:t>Dat er een overdaad is aan sociale huurwoningen gaat (al lange tijd) niet meer op.</w:t>
      </w:r>
    </w:p>
    <w:p w:rsidR="00113B07" w:rsidRPr="00C65646" w:rsidRDefault="00113B07" w:rsidP="00C65646">
      <w:pPr>
        <w:pStyle w:val="Geenafstand"/>
        <w:spacing w:line="276" w:lineRule="auto"/>
        <w:rPr>
          <w:rFonts w:ascii="Arial" w:hAnsi="Arial" w:cs="Arial"/>
          <w:sz w:val="20"/>
          <w:szCs w:val="20"/>
        </w:rPr>
      </w:pPr>
    </w:p>
    <w:p w:rsidR="00E96BDF" w:rsidRDefault="00E96BDF" w:rsidP="00C65646">
      <w:pPr>
        <w:pStyle w:val="Geenafstand"/>
        <w:spacing w:line="276" w:lineRule="auto"/>
        <w:rPr>
          <w:rFonts w:ascii="Arial" w:hAnsi="Arial" w:cs="Arial"/>
          <w:sz w:val="20"/>
          <w:szCs w:val="20"/>
        </w:rPr>
      </w:pPr>
    </w:p>
    <w:p w:rsidR="008578D1" w:rsidRPr="00113B07" w:rsidRDefault="008578D1" w:rsidP="00113B07">
      <w:pPr>
        <w:pStyle w:val="Kop2"/>
        <w:rPr>
          <w:b/>
        </w:rPr>
      </w:pPr>
      <w:bookmarkStart w:id="19" w:name="_Toc475652433"/>
      <w:r w:rsidRPr="00113B07">
        <w:rPr>
          <w:b/>
        </w:rPr>
        <w:t>Verkoop sociale huurwoningen financieel nodig</w:t>
      </w:r>
      <w:r w:rsidR="00884886" w:rsidRPr="00113B07">
        <w:rPr>
          <w:b/>
        </w:rPr>
        <w:t>?</w:t>
      </w:r>
      <w:bookmarkEnd w:id="19"/>
    </w:p>
    <w:p w:rsidR="00D759A5" w:rsidRPr="00C65646" w:rsidRDefault="00D759A5" w:rsidP="00C65646">
      <w:pPr>
        <w:pStyle w:val="Geenafstand"/>
        <w:spacing w:line="276" w:lineRule="auto"/>
        <w:rPr>
          <w:rFonts w:ascii="Arial" w:hAnsi="Arial" w:cs="Arial"/>
          <w:sz w:val="20"/>
          <w:szCs w:val="20"/>
        </w:rPr>
      </w:pPr>
    </w:p>
    <w:p w:rsidR="00E96BDF" w:rsidRPr="00C65646" w:rsidRDefault="00884886" w:rsidP="00C65646">
      <w:pPr>
        <w:pStyle w:val="Geenafstand"/>
        <w:spacing w:line="276" w:lineRule="auto"/>
        <w:rPr>
          <w:rFonts w:ascii="Arial" w:hAnsi="Arial" w:cs="Arial"/>
          <w:sz w:val="20"/>
          <w:szCs w:val="20"/>
        </w:rPr>
      </w:pPr>
      <w:r>
        <w:rPr>
          <w:rFonts w:ascii="Arial" w:hAnsi="Arial" w:cs="Arial"/>
          <w:sz w:val="20"/>
          <w:szCs w:val="20"/>
        </w:rPr>
        <w:t xml:space="preserve">Hieronder </w:t>
      </w:r>
      <w:r w:rsidR="00E96BDF" w:rsidRPr="00C65646">
        <w:rPr>
          <w:rFonts w:ascii="Arial" w:hAnsi="Arial" w:cs="Arial"/>
          <w:sz w:val="20"/>
          <w:szCs w:val="20"/>
        </w:rPr>
        <w:t xml:space="preserve">een berekening wat een verhuurde woning over een periode van 25 jaar opbrengt.  </w:t>
      </w:r>
    </w:p>
    <w:p w:rsidR="00113B07" w:rsidRDefault="00113B07" w:rsidP="00C65646">
      <w:pPr>
        <w:pStyle w:val="Geenafstand"/>
        <w:spacing w:line="276" w:lineRule="auto"/>
        <w:rPr>
          <w:rFonts w:ascii="Arial" w:hAnsi="Arial" w:cs="Arial"/>
          <w:sz w:val="20"/>
          <w:szCs w:val="20"/>
        </w:rPr>
      </w:pPr>
    </w:p>
    <w:p w:rsidR="00E96BDF" w:rsidRPr="00C65646" w:rsidRDefault="00E96BDF" w:rsidP="00C65646">
      <w:pPr>
        <w:pStyle w:val="Geenafstand"/>
        <w:spacing w:line="276" w:lineRule="auto"/>
        <w:rPr>
          <w:rFonts w:ascii="Arial" w:hAnsi="Arial" w:cs="Arial"/>
          <w:sz w:val="20"/>
          <w:szCs w:val="20"/>
        </w:rPr>
      </w:pPr>
      <w:r w:rsidRPr="00C65646">
        <w:rPr>
          <w:rFonts w:ascii="Arial" w:hAnsi="Arial" w:cs="Arial"/>
          <w:sz w:val="20"/>
          <w:szCs w:val="20"/>
        </w:rPr>
        <w:t>Huuropbrengst sociale huurwoning met e</w:t>
      </w:r>
      <w:r w:rsidR="00DA1C4B" w:rsidRPr="00C65646">
        <w:rPr>
          <w:rFonts w:ascii="Arial" w:hAnsi="Arial" w:cs="Arial"/>
          <w:sz w:val="20"/>
          <w:szCs w:val="20"/>
        </w:rPr>
        <w:t xml:space="preserve">en huur van 523 Euro per maand. </w:t>
      </w:r>
      <w:r w:rsidRPr="00C65646">
        <w:rPr>
          <w:rFonts w:ascii="Arial" w:hAnsi="Arial" w:cs="Arial"/>
          <w:sz w:val="20"/>
          <w:szCs w:val="20"/>
        </w:rPr>
        <w:t>Jaarlijk</w:t>
      </w:r>
      <w:r w:rsidR="00DA1C4B" w:rsidRPr="00C65646">
        <w:rPr>
          <w:rFonts w:ascii="Arial" w:hAnsi="Arial" w:cs="Arial"/>
          <w:sz w:val="20"/>
          <w:szCs w:val="20"/>
        </w:rPr>
        <w:t xml:space="preserve">s gemiddelde huurstijging 1.5%.    </w:t>
      </w:r>
      <w:r w:rsidRPr="00C65646">
        <w:rPr>
          <w:rFonts w:ascii="Arial" w:hAnsi="Arial" w:cs="Arial"/>
          <w:sz w:val="20"/>
          <w:szCs w:val="20"/>
        </w:rPr>
        <w:t xml:space="preserve">Berekening </w:t>
      </w:r>
      <w:r w:rsidR="00884886">
        <w:rPr>
          <w:rFonts w:ascii="Arial" w:hAnsi="Arial" w:cs="Arial"/>
          <w:sz w:val="20"/>
          <w:szCs w:val="20"/>
        </w:rPr>
        <w:t xml:space="preserve">(doorgerekend) </w:t>
      </w:r>
      <w:r w:rsidRPr="00C65646">
        <w:rPr>
          <w:rFonts w:ascii="Arial" w:hAnsi="Arial" w:cs="Arial"/>
          <w:sz w:val="20"/>
          <w:szCs w:val="20"/>
        </w:rPr>
        <w:t xml:space="preserve">over </w:t>
      </w:r>
      <w:r w:rsidR="00F23608" w:rsidRPr="00C65646">
        <w:rPr>
          <w:rFonts w:ascii="Arial" w:hAnsi="Arial" w:cs="Arial"/>
          <w:sz w:val="20"/>
          <w:szCs w:val="20"/>
        </w:rPr>
        <w:t xml:space="preserve">een </w:t>
      </w:r>
      <w:r w:rsidRPr="00C65646">
        <w:rPr>
          <w:rFonts w:ascii="Arial" w:hAnsi="Arial" w:cs="Arial"/>
          <w:sz w:val="20"/>
          <w:szCs w:val="20"/>
        </w:rPr>
        <w:t xml:space="preserve">periode van 25 jaar. </w:t>
      </w:r>
    </w:p>
    <w:p w:rsidR="00DA1C4B" w:rsidRDefault="00DA1C4B" w:rsidP="00E96BDF">
      <w:pPr>
        <w:pStyle w:val="Geenafstand"/>
      </w:pPr>
    </w:p>
    <w:p w:rsidR="00113B07" w:rsidRDefault="00113B07" w:rsidP="00DA1C4B">
      <w:pPr>
        <w:pStyle w:val="Kop2"/>
        <w:rPr>
          <w:b/>
          <w:color w:val="000000" w:themeColor="text1"/>
          <w:sz w:val="24"/>
          <w:szCs w:val="24"/>
        </w:rPr>
      </w:pPr>
    </w:p>
    <w:p w:rsidR="00113B07" w:rsidRDefault="00113B07" w:rsidP="00DA1C4B">
      <w:pPr>
        <w:pStyle w:val="Kop2"/>
        <w:rPr>
          <w:b/>
          <w:color w:val="000000" w:themeColor="text1"/>
          <w:sz w:val="24"/>
          <w:szCs w:val="24"/>
        </w:rPr>
      </w:pPr>
    </w:p>
    <w:p w:rsidR="00113B07" w:rsidRDefault="00113B07" w:rsidP="00DA1C4B">
      <w:pPr>
        <w:pStyle w:val="Kop2"/>
        <w:rPr>
          <w:b/>
          <w:color w:val="000000" w:themeColor="text1"/>
          <w:sz w:val="24"/>
          <w:szCs w:val="24"/>
        </w:rPr>
        <w:sectPr w:rsidR="00113B07" w:rsidSect="00DA1C4B">
          <w:pgSz w:w="11906" w:h="16838"/>
          <w:pgMar w:top="1417" w:right="1417" w:bottom="1417" w:left="1417" w:header="708" w:footer="708" w:gutter="0"/>
          <w:cols w:space="708"/>
          <w:docGrid w:linePitch="360"/>
        </w:sectPr>
      </w:pPr>
    </w:p>
    <w:p w:rsidR="00E96BDF" w:rsidRPr="00884886" w:rsidRDefault="00C26F3C" w:rsidP="00DA1C4B">
      <w:pPr>
        <w:pStyle w:val="Kop2"/>
        <w:rPr>
          <w:b/>
          <w:color w:val="000000" w:themeColor="text1"/>
          <w:sz w:val="24"/>
          <w:szCs w:val="24"/>
        </w:rPr>
      </w:pPr>
      <w:bookmarkStart w:id="20" w:name="_Toc475652434"/>
      <w:r w:rsidRPr="00884886">
        <w:rPr>
          <w:b/>
          <w:color w:val="000000" w:themeColor="text1"/>
          <w:sz w:val="24"/>
          <w:szCs w:val="24"/>
        </w:rPr>
        <w:lastRenderedPageBreak/>
        <w:t>Huuropbrengst Sociale Huurwoning</w:t>
      </w:r>
      <w:bookmarkEnd w:id="20"/>
      <w:r w:rsidRPr="00884886">
        <w:rPr>
          <w:b/>
          <w:color w:val="000000" w:themeColor="text1"/>
          <w:sz w:val="24"/>
          <w:szCs w:val="24"/>
        </w:rPr>
        <w:t xml:space="preserve"> </w:t>
      </w:r>
    </w:p>
    <w:p w:rsidR="00B219D5" w:rsidRPr="003E1536" w:rsidRDefault="00B219D5" w:rsidP="00E96BDF">
      <w:pPr>
        <w:pStyle w:val="Geenafstand"/>
        <w:rPr>
          <w:sz w:val="16"/>
          <w:szCs w:val="16"/>
        </w:rPr>
      </w:pPr>
    </w:p>
    <w:tbl>
      <w:tblPr>
        <w:tblW w:w="5851" w:type="dxa"/>
        <w:tblCellMar>
          <w:left w:w="70" w:type="dxa"/>
          <w:right w:w="70" w:type="dxa"/>
        </w:tblCellMar>
        <w:tblLook w:val="04A0"/>
      </w:tblPr>
      <w:tblGrid>
        <w:gridCol w:w="1051"/>
        <w:gridCol w:w="960"/>
        <w:gridCol w:w="960"/>
        <w:gridCol w:w="960"/>
        <w:gridCol w:w="960"/>
        <w:gridCol w:w="960"/>
      </w:tblGrid>
      <w:tr w:rsidR="00113B07" w:rsidRPr="00DA1C4B" w:rsidTr="00113B07">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12</w:t>
            </w:r>
            <w:r w:rsidRPr="00DA1C4B">
              <w:rPr>
                <w:rFonts w:ascii="Arial" w:eastAsia="Times New Roman" w:hAnsi="Arial" w:cs="Arial"/>
                <w:color w:val="000000"/>
                <w:sz w:val="18"/>
                <w:szCs w:val="18"/>
                <w:lang w:eastAsia="nl-NL"/>
              </w:rPr>
              <w:t>x523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6276</w:t>
            </w:r>
          </w:p>
        </w:tc>
        <w:tc>
          <w:tcPr>
            <w:tcW w:w="960" w:type="dxa"/>
            <w:tcBorders>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2017</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6370</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2018</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6466</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2019</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6563</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2020</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6661</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2021</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6761</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2022</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6862</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2023</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6965</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2024</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7070</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2025</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7176</w:t>
            </w:r>
          </w:p>
        </w:tc>
        <w:tc>
          <w:tcPr>
            <w:tcW w:w="960" w:type="dxa"/>
            <w:tcBorders>
              <w:top w:val="nil"/>
              <w:left w:val="single" w:sz="4" w:space="0" w:color="auto"/>
              <w:bottom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bottom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bottom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0D79E5">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2026</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7284</w:t>
            </w:r>
          </w:p>
        </w:tc>
        <w:tc>
          <w:tcPr>
            <w:tcW w:w="2880" w:type="dxa"/>
            <w:gridSpan w:val="3"/>
            <w:vMerge w:val="restart"/>
            <w:tcBorders>
              <w:top w:val="single" w:sz="4" w:space="0" w:color="auto"/>
              <w:left w:val="nil"/>
              <w:right w:val="single" w:sz="4" w:space="0" w:color="auto"/>
            </w:tcBorders>
          </w:tcPr>
          <w:p w:rsidR="00113B07" w:rsidRDefault="00113B07" w:rsidP="00113B07">
            <w:pPr>
              <w:pStyle w:val="Geenafstand"/>
              <w:jc w:val="center"/>
              <w:rPr>
                <w:b/>
              </w:rPr>
            </w:pPr>
          </w:p>
          <w:p w:rsidR="00113B07" w:rsidRDefault="00113B07" w:rsidP="00113B07">
            <w:pPr>
              <w:pStyle w:val="Geenafstand"/>
              <w:jc w:val="center"/>
              <w:rPr>
                <w:b/>
              </w:rPr>
            </w:pPr>
            <w:r>
              <w:rPr>
                <w:b/>
              </w:rPr>
              <w:t>Een huuropbrengst van</w:t>
            </w:r>
          </w:p>
          <w:p w:rsidR="00113B07" w:rsidRDefault="00113B07" w:rsidP="00113B07">
            <w:pPr>
              <w:pStyle w:val="Geenafstand"/>
              <w:jc w:val="center"/>
              <w:rPr>
                <w:b/>
              </w:rPr>
            </w:pPr>
            <w:r>
              <w:rPr>
                <w:b/>
              </w:rPr>
              <w:t xml:space="preserve"> 197.782 Euro in 25 jaar.</w:t>
            </w:r>
          </w:p>
          <w:p w:rsidR="00113B07" w:rsidRDefault="00113B07" w:rsidP="00113B07">
            <w:pPr>
              <w:pStyle w:val="Geenafstand"/>
              <w:jc w:val="center"/>
              <w:rPr>
                <w:b/>
              </w:rPr>
            </w:pPr>
            <w:r>
              <w:rPr>
                <w:b/>
              </w:rPr>
              <w:t>En de woning is nog steeds</w:t>
            </w:r>
          </w:p>
          <w:p w:rsidR="00113B07" w:rsidRDefault="00113B07" w:rsidP="00113B07">
            <w:pPr>
              <w:pStyle w:val="Geenafstand"/>
              <w:jc w:val="center"/>
              <w:rPr>
                <w:b/>
              </w:rPr>
            </w:pPr>
            <w:r>
              <w:rPr>
                <w:b/>
              </w:rPr>
              <w:t xml:space="preserve"> in bezit.</w:t>
            </w:r>
          </w:p>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0D79E5">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2027</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7393</w:t>
            </w:r>
          </w:p>
        </w:tc>
        <w:tc>
          <w:tcPr>
            <w:tcW w:w="2880" w:type="dxa"/>
            <w:gridSpan w:val="3"/>
            <w:vMerge/>
            <w:tcBorders>
              <w:left w:val="nil"/>
              <w:righ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0D79E5">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2028</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7504</w:t>
            </w:r>
          </w:p>
        </w:tc>
        <w:tc>
          <w:tcPr>
            <w:tcW w:w="2880" w:type="dxa"/>
            <w:gridSpan w:val="3"/>
            <w:vMerge/>
            <w:tcBorders>
              <w:left w:val="nil"/>
              <w:righ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0D79E5">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2029</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7616</w:t>
            </w:r>
          </w:p>
        </w:tc>
        <w:tc>
          <w:tcPr>
            <w:tcW w:w="2880" w:type="dxa"/>
            <w:gridSpan w:val="3"/>
            <w:vMerge/>
            <w:tcBorders>
              <w:left w:val="nil"/>
              <w:righ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0D79E5">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2030</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7730</w:t>
            </w:r>
          </w:p>
        </w:tc>
        <w:tc>
          <w:tcPr>
            <w:tcW w:w="2880" w:type="dxa"/>
            <w:gridSpan w:val="3"/>
            <w:vMerge/>
            <w:tcBorders>
              <w:left w:val="nil"/>
              <w:bottom w:val="single" w:sz="4" w:space="0" w:color="auto"/>
              <w:righ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2031</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7846</w:t>
            </w:r>
          </w:p>
        </w:tc>
        <w:tc>
          <w:tcPr>
            <w:tcW w:w="960" w:type="dxa"/>
            <w:tcBorders>
              <w:top w:val="single" w:sz="4" w:space="0" w:color="auto"/>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2032</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7964</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2033</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8084</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2034</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8205</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2035</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8328</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2036</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8453</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2037</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8580</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2038</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8708</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2039</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8839</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2040</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8972</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DA1C4B"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2041</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r w:rsidRPr="00DA1C4B">
              <w:rPr>
                <w:rFonts w:ascii="Arial" w:eastAsia="Times New Roman" w:hAnsi="Arial" w:cs="Arial"/>
                <w:color w:val="000000"/>
                <w:sz w:val="18"/>
                <w:szCs w:val="18"/>
                <w:lang w:eastAsia="nl-NL"/>
              </w:rPr>
              <w:t>9106</w:t>
            </w:r>
          </w:p>
        </w:tc>
        <w:tc>
          <w:tcPr>
            <w:tcW w:w="960" w:type="dxa"/>
            <w:tcBorders>
              <w:top w:val="nil"/>
              <w:left w:val="single" w:sz="4" w:space="0" w:color="auto"/>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c>
          <w:tcPr>
            <w:tcW w:w="960" w:type="dxa"/>
            <w:tcBorders>
              <w:top w:val="nil"/>
            </w:tcBorders>
          </w:tcPr>
          <w:p w:rsidR="00113B07" w:rsidRPr="00DA1C4B" w:rsidRDefault="00113B07" w:rsidP="00DA1C4B">
            <w:pPr>
              <w:spacing w:after="0" w:line="240" w:lineRule="auto"/>
              <w:jc w:val="right"/>
              <w:rPr>
                <w:rFonts w:ascii="Arial" w:eastAsia="Times New Roman" w:hAnsi="Arial" w:cs="Arial"/>
                <w:color w:val="000000"/>
                <w:sz w:val="18"/>
                <w:szCs w:val="18"/>
                <w:lang w:eastAsia="nl-NL"/>
              </w:rPr>
            </w:pPr>
          </w:p>
        </w:tc>
      </w:tr>
      <w:tr w:rsidR="00113B07" w:rsidRPr="00113B07" w:rsidTr="00113B07">
        <w:trPr>
          <w:trHeight w:val="30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113B07" w:rsidRPr="00113B07" w:rsidRDefault="00113B07" w:rsidP="00DA1C4B">
            <w:pPr>
              <w:spacing w:after="0" w:line="240" w:lineRule="auto"/>
              <w:rPr>
                <w:rFonts w:ascii="Arial" w:eastAsia="Times New Roman" w:hAnsi="Arial" w:cs="Arial"/>
                <w:b/>
                <w:color w:val="000000"/>
                <w:sz w:val="18"/>
                <w:szCs w:val="18"/>
                <w:lang w:eastAsia="nl-NL"/>
              </w:rPr>
            </w:pPr>
            <w:r w:rsidRPr="00113B07">
              <w:rPr>
                <w:rFonts w:ascii="Arial" w:eastAsia="Times New Roman" w:hAnsi="Arial" w:cs="Arial"/>
                <w:b/>
                <w:color w:val="000000"/>
                <w:sz w:val="18"/>
                <w:szCs w:val="18"/>
                <w:lang w:eastAsia="nl-NL"/>
              </w:rPr>
              <w:t>Opbrengst</w:t>
            </w:r>
          </w:p>
        </w:tc>
        <w:tc>
          <w:tcPr>
            <w:tcW w:w="960" w:type="dxa"/>
            <w:tcBorders>
              <w:top w:val="nil"/>
              <w:left w:val="nil"/>
              <w:bottom w:val="single" w:sz="4" w:space="0" w:color="auto"/>
              <w:right w:val="single" w:sz="4" w:space="0" w:color="auto"/>
            </w:tcBorders>
            <w:shd w:val="clear" w:color="auto" w:fill="auto"/>
            <w:noWrap/>
            <w:vAlign w:val="bottom"/>
            <w:hideMark/>
          </w:tcPr>
          <w:p w:rsidR="00113B07" w:rsidRPr="00113B07" w:rsidRDefault="00113B07" w:rsidP="00DA1C4B">
            <w:pPr>
              <w:spacing w:after="0" w:line="240" w:lineRule="auto"/>
              <w:rPr>
                <w:rFonts w:ascii="Arial" w:eastAsia="Times New Roman" w:hAnsi="Arial" w:cs="Arial"/>
                <w:b/>
                <w:color w:val="000000"/>
                <w:sz w:val="18"/>
                <w:szCs w:val="18"/>
                <w:lang w:eastAsia="nl-NL"/>
              </w:rPr>
            </w:pPr>
            <w:r w:rsidRPr="00113B07">
              <w:rPr>
                <w:rFonts w:ascii="Arial" w:eastAsia="Times New Roman" w:hAnsi="Arial" w:cs="Arial"/>
                <w:b/>
                <w:color w:val="000000"/>
                <w:sz w:val="18"/>
                <w:szCs w:val="18"/>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3B07" w:rsidRPr="00113B07" w:rsidRDefault="00113B07" w:rsidP="00DA1C4B">
            <w:pPr>
              <w:spacing w:after="0" w:line="240" w:lineRule="auto"/>
              <w:jc w:val="right"/>
              <w:rPr>
                <w:rFonts w:ascii="Arial" w:eastAsia="Times New Roman" w:hAnsi="Arial" w:cs="Arial"/>
                <w:b/>
                <w:color w:val="000000"/>
                <w:sz w:val="18"/>
                <w:szCs w:val="18"/>
                <w:lang w:eastAsia="nl-NL"/>
              </w:rPr>
            </w:pPr>
            <w:r w:rsidRPr="00113B07">
              <w:rPr>
                <w:rFonts w:ascii="Arial" w:eastAsia="Times New Roman" w:hAnsi="Arial" w:cs="Arial"/>
                <w:b/>
                <w:color w:val="000000"/>
                <w:sz w:val="18"/>
                <w:szCs w:val="18"/>
                <w:lang w:eastAsia="nl-NL"/>
              </w:rPr>
              <w:t>197782</w:t>
            </w:r>
          </w:p>
        </w:tc>
        <w:tc>
          <w:tcPr>
            <w:tcW w:w="960" w:type="dxa"/>
            <w:tcBorders>
              <w:top w:val="nil"/>
              <w:left w:val="single" w:sz="4" w:space="0" w:color="auto"/>
            </w:tcBorders>
          </w:tcPr>
          <w:p w:rsidR="00113B07" w:rsidRPr="00113B07" w:rsidRDefault="00113B07" w:rsidP="00DA1C4B">
            <w:pPr>
              <w:spacing w:after="0" w:line="240" w:lineRule="auto"/>
              <w:jc w:val="right"/>
              <w:rPr>
                <w:rFonts w:ascii="Arial" w:eastAsia="Times New Roman" w:hAnsi="Arial" w:cs="Arial"/>
                <w:b/>
                <w:color w:val="000000"/>
                <w:sz w:val="18"/>
                <w:szCs w:val="18"/>
                <w:lang w:eastAsia="nl-NL"/>
              </w:rPr>
            </w:pPr>
          </w:p>
        </w:tc>
        <w:tc>
          <w:tcPr>
            <w:tcW w:w="960" w:type="dxa"/>
            <w:tcBorders>
              <w:top w:val="nil"/>
            </w:tcBorders>
          </w:tcPr>
          <w:p w:rsidR="00113B07" w:rsidRPr="00113B07" w:rsidRDefault="00113B07" w:rsidP="00DA1C4B">
            <w:pPr>
              <w:spacing w:after="0" w:line="240" w:lineRule="auto"/>
              <w:jc w:val="right"/>
              <w:rPr>
                <w:rFonts w:ascii="Arial" w:eastAsia="Times New Roman" w:hAnsi="Arial" w:cs="Arial"/>
                <w:b/>
                <w:color w:val="000000"/>
                <w:sz w:val="18"/>
                <w:szCs w:val="18"/>
                <w:lang w:eastAsia="nl-NL"/>
              </w:rPr>
            </w:pPr>
          </w:p>
        </w:tc>
        <w:tc>
          <w:tcPr>
            <w:tcW w:w="960" w:type="dxa"/>
            <w:tcBorders>
              <w:top w:val="nil"/>
            </w:tcBorders>
          </w:tcPr>
          <w:p w:rsidR="00113B07" w:rsidRPr="00113B07" w:rsidRDefault="00113B07" w:rsidP="00DA1C4B">
            <w:pPr>
              <w:spacing w:after="0" w:line="240" w:lineRule="auto"/>
              <w:jc w:val="right"/>
              <w:rPr>
                <w:rFonts w:ascii="Arial" w:eastAsia="Times New Roman" w:hAnsi="Arial" w:cs="Arial"/>
                <w:b/>
                <w:color w:val="000000"/>
                <w:sz w:val="18"/>
                <w:szCs w:val="18"/>
                <w:lang w:eastAsia="nl-NL"/>
              </w:rPr>
            </w:pPr>
          </w:p>
        </w:tc>
      </w:tr>
    </w:tbl>
    <w:p w:rsidR="00DA1C4B" w:rsidRDefault="00DA1C4B" w:rsidP="00DA1C4B">
      <w:pPr>
        <w:pStyle w:val="Geenafstand"/>
        <w:rPr>
          <w:b/>
        </w:rPr>
      </w:pPr>
    </w:p>
    <w:p w:rsidR="00DA1C4B" w:rsidRDefault="00DA1C4B" w:rsidP="00E96BDF">
      <w:pPr>
        <w:pStyle w:val="Geenafstand"/>
        <w:rPr>
          <w:sz w:val="24"/>
          <w:szCs w:val="24"/>
        </w:rPr>
      </w:pPr>
    </w:p>
    <w:p w:rsidR="003E1536" w:rsidRPr="002F4E00" w:rsidRDefault="00E96BDF" w:rsidP="00D0146D">
      <w:pPr>
        <w:pStyle w:val="Kop2"/>
        <w:rPr>
          <w:b/>
        </w:rPr>
      </w:pPr>
      <w:bookmarkStart w:id="21" w:name="_Toc475652435"/>
      <w:r w:rsidRPr="002F4E00">
        <w:rPr>
          <w:b/>
        </w:rPr>
        <w:t xml:space="preserve">Collegeakkoord </w:t>
      </w:r>
      <w:r w:rsidR="003E1536" w:rsidRPr="002F4E00">
        <w:rPr>
          <w:b/>
        </w:rPr>
        <w:t>Amsterdam</w:t>
      </w:r>
      <w:bookmarkEnd w:id="21"/>
    </w:p>
    <w:p w:rsidR="002F4E00" w:rsidRDefault="002F4E00" w:rsidP="002F4E00">
      <w:pPr>
        <w:pStyle w:val="Geenafstand"/>
      </w:pPr>
    </w:p>
    <w:p w:rsidR="003E1536" w:rsidRPr="002F4E00" w:rsidRDefault="003E1536" w:rsidP="002F4E00">
      <w:pPr>
        <w:pStyle w:val="Geenafstand"/>
        <w:spacing w:line="276" w:lineRule="auto"/>
        <w:rPr>
          <w:rFonts w:ascii="Arial" w:hAnsi="Arial" w:cs="Arial"/>
          <w:sz w:val="20"/>
          <w:szCs w:val="20"/>
        </w:rPr>
      </w:pPr>
      <w:r w:rsidRPr="002F4E00">
        <w:rPr>
          <w:rFonts w:ascii="Arial" w:hAnsi="Arial" w:cs="Arial"/>
          <w:sz w:val="20"/>
          <w:szCs w:val="20"/>
        </w:rPr>
        <w:t>In mei 2014 werd door de fracties van D66, VVD en SP een coalitieakkoord afgesloten.</w:t>
      </w:r>
    </w:p>
    <w:p w:rsidR="002F4E00" w:rsidRDefault="002F4E00" w:rsidP="002F4E00">
      <w:pPr>
        <w:pStyle w:val="Geenafstand"/>
        <w:spacing w:line="276" w:lineRule="auto"/>
        <w:rPr>
          <w:rFonts w:ascii="Arial" w:hAnsi="Arial" w:cs="Arial"/>
          <w:sz w:val="20"/>
          <w:szCs w:val="20"/>
        </w:rPr>
      </w:pPr>
    </w:p>
    <w:p w:rsidR="003E1536" w:rsidRPr="002F4E00" w:rsidRDefault="003E1536" w:rsidP="002F4E00">
      <w:pPr>
        <w:pStyle w:val="Geenafstand"/>
        <w:spacing w:line="276" w:lineRule="auto"/>
        <w:rPr>
          <w:rFonts w:ascii="Arial" w:hAnsi="Arial" w:cs="Arial"/>
          <w:sz w:val="20"/>
          <w:szCs w:val="20"/>
        </w:rPr>
      </w:pPr>
      <w:r w:rsidRPr="002F4E00">
        <w:rPr>
          <w:rFonts w:ascii="Arial" w:hAnsi="Arial" w:cs="Arial"/>
          <w:sz w:val="20"/>
          <w:szCs w:val="20"/>
        </w:rPr>
        <w:t>Wat betreft het wonen stond er o.a. het volgende vermeld:</w:t>
      </w:r>
    </w:p>
    <w:p w:rsidR="00F362B4" w:rsidRPr="002F4E00" w:rsidRDefault="002F4E00" w:rsidP="002F4E00">
      <w:pPr>
        <w:pStyle w:val="Geenafstand"/>
        <w:spacing w:line="276" w:lineRule="auto"/>
        <w:rPr>
          <w:rFonts w:ascii="Arial" w:hAnsi="Arial" w:cs="Arial"/>
          <w:i/>
          <w:sz w:val="20"/>
          <w:szCs w:val="20"/>
        </w:rPr>
      </w:pPr>
      <w:r w:rsidRPr="002F4E00">
        <w:rPr>
          <w:rFonts w:ascii="Arial" w:hAnsi="Arial" w:cs="Arial"/>
          <w:i/>
          <w:sz w:val="20"/>
          <w:szCs w:val="20"/>
        </w:rPr>
        <w:t xml:space="preserve"> </w:t>
      </w:r>
      <w:r w:rsidR="003E1536" w:rsidRPr="002F4E00">
        <w:rPr>
          <w:rFonts w:ascii="Arial" w:hAnsi="Arial" w:cs="Arial"/>
          <w:i/>
          <w:sz w:val="20"/>
          <w:szCs w:val="20"/>
        </w:rPr>
        <w:t>“We verzekeren dat op termijn voldoende huurwoningen zijn voor Amsterdammers die een sociale huurwoning nodig hebben.</w:t>
      </w:r>
    </w:p>
    <w:p w:rsidR="00F362B4" w:rsidRPr="002F4E00" w:rsidRDefault="00F362B4" w:rsidP="002F4E00">
      <w:pPr>
        <w:pStyle w:val="Geenafstand"/>
        <w:spacing w:line="276" w:lineRule="auto"/>
        <w:rPr>
          <w:rFonts w:ascii="Arial" w:hAnsi="Arial" w:cs="Arial"/>
          <w:i/>
          <w:sz w:val="20"/>
          <w:szCs w:val="20"/>
        </w:rPr>
      </w:pPr>
      <w:r w:rsidRPr="002F4E00">
        <w:rPr>
          <w:rFonts w:ascii="Arial" w:hAnsi="Arial" w:cs="Arial"/>
          <w:i/>
          <w:sz w:val="20"/>
          <w:szCs w:val="20"/>
        </w:rPr>
        <w:t>Er moeten daartoe voldoende huurwoningen zijn voor huishoudens met een inkomen onder de 34.700 Euro bruto.</w:t>
      </w:r>
    </w:p>
    <w:p w:rsidR="00F362B4" w:rsidRPr="002F4E00" w:rsidRDefault="00F362B4" w:rsidP="002F4E00">
      <w:pPr>
        <w:pStyle w:val="Geenafstand"/>
        <w:spacing w:line="276" w:lineRule="auto"/>
        <w:rPr>
          <w:rFonts w:ascii="Arial" w:hAnsi="Arial" w:cs="Arial"/>
          <w:i/>
          <w:sz w:val="20"/>
          <w:szCs w:val="20"/>
        </w:rPr>
      </w:pPr>
      <w:r w:rsidRPr="002F4E00">
        <w:rPr>
          <w:rFonts w:ascii="Arial" w:hAnsi="Arial" w:cs="Arial"/>
          <w:i/>
          <w:sz w:val="20"/>
          <w:szCs w:val="20"/>
        </w:rPr>
        <w:t>Op dit moment zijn dat 187.000 huishoudens.</w:t>
      </w:r>
    </w:p>
    <w:p w:rsidR="00F362B4" w:rsidRPr="002F4E00" w:rsidRDefault="00F362B4" w:rsidP="002F4E00">
      <w:pPr>
        <w:pStyle w:val="Geenafstand"/>
        <w:spacing w:line="276" w:lineRule="auto"/>
        <w:rPr>
          <w:rFonts w:ascii="Arial" w:hAnsi="Arial" w:cs="Arial"/>
          <w:i/>
          <w:sz w:val="20"/>
          <w:szCs w:val="20"/>
        </w:rPr>
      </w:pPr>
      <w:r w:rsidRPr="002F4E00">
        <w:rPr>
          <w:rFonts w:ascii="Arial" w:hAnsi="Arial" w:cs="Arial"/>
          <w:i/>
          <w:sz w:val="20"/>
          <w:szCs w:val="20"/>
        </w:rPr>
        <w:t>Bij die sociale woningvoorraad zakken we dus niet onder de 187.000 verspreidt over de hele stad”.</w:t>
      </w:r>
    </w:p>
    <w:p w:rsidR="002F4E00" w:rsidRPr="002F4E00" w:rsidRDefault="002F4E00" w:rsidP="002F4E00">
      <w:pPr>
        <w:pStyle w:val="Geenafstand"/>
        <w:spacing w:line="276" w:lineRule="auto"/>
        <w:rPr>
          <w:rFonts w:ascii="Arial" w:hAnsi="Arial" w:cs="Arial"/>
          <w:color w:val="FF0000"/>
          <w:sz w:val="20"/>
          <w:szCs w:val="20"/>
        </w:rPr>
      </w:pPr>
    </w:p>
    <w:p w:rsidR="00F362B4" w:rsidRPr="002F4E00" w:rsidRDefault="00F362B4" w:rsidP="002F4E00">
      <w:pPr>
        <w:pStyle w:val="Geenafstand"/>
        <w:spacing w:line="276" w:lineRule="auto"/>
        <w:rPr>
          <w:rFonts w:ascii="Arial" w:hAnsi="Arial" w:cs="Arial"/>
          <w:sz w:val="20"/>
          <w:szCs w:val="20"/>
        </w:rPr>
      </w:pPr>
      <w:r w:rsidRPr="002F4E00">
        <w:rPr>
          <w:rFonts w:ascii="Arial" w:hAnsi="Arial" w:cs="Arial"/>
          <w:sz w:val="20"/>
          <w:szCs w:val="20"/>
        </w:rPr>
        <w:t>De cijfers welke in dit deel van het collegeakkoord waren gebaseerd kwamen uit Wonen in Amsterdam 2013 (WIA 2013).</w:t>
      </w:r>
    </w:p>
    <w:p w:rsidR="006A0E1F" w:rsidRPr="002F4E00" w:rsidRDefault="00F362B4" w:rsidP="002F4E00">
      <w:pPr>
        <w:pStyle w:val="Geenafstand"/>
        <w:spacing w:line="276" w:lineRule="auto"/>
        <w:rPr>
          <w:rFonts w:ascii="Arial" w:hAnsi="Arial" w:cs="Arial"/>
          <w:sz w:val="20"/>
          <w:szCs w:val="20"/>
        </w:rPr>
      </w:pPr>
      <w:r w:rsidRPr="002F4E00">
        <w:rPr>
          <w:rFonts w:ascii="Arial" w:hAnsi="Arial" w:cs="Arial"/>
          <w:sz w:val="20"/>
          <w:szCs w:val="20"/>
        </w:rPr>
        <w:t>Cijfers die inmiddels “achterhaald” zijn zo als blijkt uit verschillende publicaties nadien zelfs uit “hun” eigen publicaties o.a. WIA 2015</w:t>
      </w:r>
      <w:r w:rsidR="006A0E1F" w:rsidRPr="002F4E00">
        <w:rPr>
          <w:rFonts w:ascii="Arial" w:hAnsi="Arial" w:cs="Arial"/>
          <w:sz w:val="20"/>
          <w:szCs w:val="20"/>
        </w:rPr>
        <w:t xml:space="preserve"> waarin men constateerde dat er een forse stijging is van het aantal </w:t>
      </w:r>
      <w:r w:rsidR="006A0E1F" w:rsidRPr="002F4E00">
        <w:rPr>
          <w:rFonts w:ascii="Arial" w:hAnsi="Arial" w:cs="Arial"/>
          <w:sz w:val="20"/>
          <w:szCs w:val="20"/>
        </w:rPr>
        <w:lastRenderedPageBreak/>
        <w:t>huishoudens met een laag inkomen en dat een grote groep huishoudens met een laag middeninkomen (tussen ongeveer bruto jaarsalaris 35.000 Euro en 40.000 Euro) onvoldoende “</w:t>
      </w:r>
      <w:r w:rsidR="002F4E00" w:rsidRPr="002F4E00">
        <w:rPr>
          <w:rFonts w:ascii="Arial" w:hAnsi="Arial" w:cs="Arial"/>
          <w:sz w:val="20"/>
          <w:szCs w:val="20"/>
        </w:rPr>
        <w:t>financiële</w:t>
      </w:r>
      <w:r w:rsidR="006A0E1F" w:rsidRPr="002F4E00">
        <w:rPr>
          <w:rFonts w:ascii="Arial" w:hAnsi="Arial" w:cs="Arial"/>
          <w:sz w:val="20"/>
          <w:szCs w:val="20"/>
        </w:rPr>
        <w:t xml:space="preserve"> draagkracht” heeft om te huren in de “vrije sector”.</w:t>
      </w:r>
    </w:p>
    <w:p w:rsidR="006A0E1F" w:rsidRPr="002F4E00" w:rsidRDefault="006A0E1F" w:rsidP="002F4E00">
      <w:pPr>
        <w:pStyle w:val="Geenafstand"/>
        <w:spacing w:line="276" w:lineRule="auto"/>
        <w:rPr>
          <w:rFonts w:ascii="Arial" w:hAnsi="Arial" w:cs="Arial"/>
          <w:sz w:val="20"/>
          <w:szCs w:val="20"/>
        </w:rPr>
      </w:pPr>
    </w:p>
    <w:p w:rsidR="0026097A" w:rsidRPr="002F4E00" w:rsidRDefault="006A0E1F" w:rsidP="002F4E00">
      <w:pPr>
        <w:pStyle w:val="Geenafstand"/>
        <w:spacing w:line="276" w:lineRule="auto"/>
        <w:rPr>
          <w:rFonts w:ascii="Arial" w:hAnsi="Arial" w:cs="Arial"/>
          <w:sz w:val="20"/>
          <w:szCs w:val="20"/>
        </w:rPr>
      </w:pPr>
      <w:r w:rsidRPr="002F4E00">
        <w:rPr>
          <w:rFonts w:ascii="Arial" w:hAnsi="Arial" w:cs="Arial"/>
          <w:sz w:val="20"/>
          <w:szCs w:val="20"/>
        </w:rPr>
        <w:t xml:space="preserve">En toch blijft men “star” vasthouden </w:t>
      </w:r>
      <w:r w:rsidR="0026097A" w:rsidRPr="002F4E00">
        <w:rPr>
          <w:rFonts w:ascii="Arial" w:hAnsi="Arial" w:cs="Arial"/>
          <w:sz w:val="20"/>
          <w:szCs w:val="20"/>
        </w:rPr>
        <w:t>op het ingezette beleid.</w:t>
      </w:r>
      <w:r w:rsidR="002F4E00">
        <w:rPr>
          <w:rFonts w:ascii="Arial" w:hAnsi="Arial" w:cs="Arial"/>
          <w:sz w:val="20"/>
          <w:szCs w:val="20"/>
        </w:rPr>
        <w:t xml:space="preserve"> </w:t>
      </w:r>
      <w:r w:rsidR="0026097A" w:rsidRPr="002F4E00">
        <w:rPr>
          <w:rFonts w:ascii="Arial" w:hAnsi="Arial" w:cs="Arial"/>
          <w:sz w:val="20"/>
          <w:szCs w:val="20"/>
        </w:rPr>
        <w:t>Doet men of er geen acuut probleem is.</w:t>
      </w:r>
    </w:p>
    <w:p w:rsidR="0026097A" w:rsidRPr="002F4E00" w:rsidRDefault="0026097A" w:rsidP="002F4E00">
      <w:pPr>
        <w:pStyle w:val="Geenafstand"/>
        <w:spacing w:line="276" w:lineRule="auto"/>
        <w:rPr>
          <w:rFonts w:ascii="Arial" w:hAnsi="Arial" w:cs="Arial"/>
          <w:sz w:val="20"/>
          <w:szCs w:val="20"/>
        </w:rPr>
      </w:pPr>
      <w:r w:rsidRPr="002F4E00">
        <w:rPr>
          <w:rFonts w:ascii="Arial" w:hAnsi="Arial" w:cs="Arial"/>
          <w:sz w:val="20"/>
          <w:szCs w:val="20"/>
        </w:rPr>
        <w:t>En ondertussen daalt de sociale woningvoorraad fors.</w:t>
      </w:r>
      <w:r w:rsidR="002F4E00">
        <w:rPr>
          <w:rFonts w:ascii="Arial" w:hAnsi="Arial" w:cs="Arial"/>
          <w:sz w:val="20"/>
          <w:szCs w:val="20"/>
        </w:rPr>
        <w:t xml:space="preserve"> </w:t>
      </w:r>
      <w:r w:rsidRPr="002F4E00">
        <w:rPr>
          <w:rFonts w:ascii="Arial" w:hAnsi="Arial" w:cs="Arial"/>
          <w:sz w:val="20"/>
          <w:szCs w:val="20"/>
        </w:rPr>
        <w:t>Wordt het steeds moeilijker voor vele mensen met een laag of laag middeninkomen om een betaalbare woonplek te vinden in “hun” Amsterdam.</w:t>
      </w:r>
    </w:p>
    <w:p w:rsidR="003323A5" w:rsidRPr="002F4E00" w:rsidRDefault="003323A5" w:rsidP="002F4E00">
      <w:pPr>
        <w:pStyle w:val="Geenafstand"/>
        <w:spacing w:line="276" w:lineRule="auto"/>
        <w:rPr>
          <w:rFonts w:ascii="Arial" w:hAnsi="Arial" w:cs="Arial"/>
          <w:color w:val="FF0000"/>
          <w:sz w:val="20"/>
          <w:szCs w:val="20"/>
        </w:rPr>
      </w:pPr>
    </w:p>
    <w:p w:rsidR="003323A5" w:rsidRPr="002F4E00" w:rsidRDefault="003323A5" w:rsidP="002F4E00">
      <w:pPr>
        <w:pStyle w:val="Geenafstand"/>
        <w:spacing w:line="276" w:lineRule="auto"/>
        <w:rPr>
          <w:rFonts w:ascii="Arial" w:hAnsi="Arial" w:cs="Arial"/>
          <w:sz w:val="20"/>
          <w:szCs w:val="20"/>
        </w:rPr>
      </w:pPr>
      <w:r w:rsidRPr="002F4E00">
        <w:rPr>
          <w:rFonts w:ascii="Arial" w:hAnsi="Arial" w:cs="Arial"/>
          <w:sz w:val="20"/>
          <w:szCs w:val="20"/>
        </w:rPr>
        <w:t>Steeds meer huishoudens die het niet al te breed hebben worden de stad uitgejaagd!</w:t>
      </w:r>
    </w:p>
    <w:p w:rsidR="003323A5" w:rsidRDefault="003323A5" w:rsidP="002F4E00">
      <w:pPr>
        <w:pStyle w:val="Geenafstand"/>
        <w:spacing w:line="276" w:lineRule="auto"/>
        <w:rPr>
          <w:rFonts w:ascii="Arial" w:hAnsi="Arial" w:cs="Arial"/>
          <w:sz w:val="20"/>
          <w:szCs w:val="20"/>
        </w:rPr>
      </w:pPr>
      <w:r w:rsidRPr="002F4E00">
        <w:rPr>
          <w:rFonts w:ascii="Arial" w:hAnsi="Arial" w:cs="Arial"/>
          <w:sz w:val="20"/>
          <w:szCs w:val="20"/>
        </w:rPr>
        <w:t>Stelselmatig met bewust beleid. Want verkopen van sociale huurwoningen</w:t>
      </w:r>
      <w:r w:rsidR="008D08D2" w:rsidRPr="002F4E00">
        <w:rPr>
          <w:rFonts w:ascii="Arial" w:hAnsi="Arial" w:cs="Arial"/>
          <w:sz w:val="20"/>
          <w:szCs w:val="20"/>
        </w:rPr>
        <w:t>, het overhevelen van sociale huur naar vrije sector is bewust beleid.</w:t>
      </w:r>
    </w:p>
    <w:p w:rsidR="002F4E00" w:rsidRPr="002F4E00" w:rsidRDefault="002F4E00" w:rsidP="002F4E00">
      <w:pPr>
        <w:pStyle w:val="Geenafstand"/>
        <w:spacing w:line="276" w:lineRule="auto"/>
        <w:rPr>
          <w:rFonts w:ascii="Arial" w:hAnsi="Arial" w:cs="Arial"/>
          <w:sz w:val="20"/>
          <w:szCs w:val="20"/>
        </w:rPr>
      </w:pPr>
    </w:p>
    <w:p w:rsidR="002F4E00" w:rsidRDefault="008D08D2" w:rsidP="002F4E00">
      <w:pPr>
        <w:pStyle w:val="Geenafstand"/>
        <w:spacing w:line="276" w:lineRule="auto"/>
        <w:rPr>
          <w:rFonts w:ascii="Arial" w:hAnsi="Arial" w:cs="Arial"/>
          <w:sz w:val="20"/>
          <w:szCs w:val="20"/>
        </w:rPr>
      </w:pPr>
      <w:r w:rsidRPr="002F4E00">
        <w:rPr>
          <w:rFonts w:ascii="Arial" w:hAnsi="Arial" w:cs="Arial"/>
          <w:sz w:val="20"/>
          <w:szCs w:val="20"/>
        </w:rPr>
        <w:t>Het college neemt geen stelling dat ook voor lage middeninkomens een plek moet zijn in onze stad. Partijen zoals VVD en D66 vinden dat mensen met een laag middeninkomen “weggeduwd” moeten worden in de vrije sector huur en waar dat toe welke huur dat kan leiden is in de afgel</w:t>
      </w:r>
      <w:r w:rsidR="002F4E00">
        <w:rPr>
          <w:rFonts w:ascii="Arial" w:hAnsi="Arial" w:cs="Arial"/>
          <w:sz w:val="20"/>
          <w:szCs w:val="20"/>
        </w:rPr>
        <w:t xml:space="preserve">open periode duidelijk geworden. </w:t>
      </w:r>
    </w:p>
    <w:p w:rsidR="002F4E00" w:rsidRDefault="002F4E00" w:rsidP="002F4E00">
      <w:pPr>
        <w:pStyle w:val="Geenafstand"/>
        <w:spacing w:line="276" w:lineRule="auto"/>
        <w:rPr>
          <w:rFonts w:ascii="Arial" w:hAnsi="Arial" w:cs="Arial"/>
          <w:sz w:val="20"/>
          <w:szCs w:val="20"/>
        </w:rPr>
      </w:pPr>
    </w:p>
    <w:p w:rsidR="002F4E00" w:rsidRDefault="002F4E00" w:rsidP="002F4E00">
      <w:pPr>
        <w:pStyle w:val="Geenafstand"/>
        <w:spacing w:line="276" w:lineRule="auto"/>
        <w:rPr>
          <w:rFonts w:ascii="Arial" w:hAnsi="Arial" w:cs="Arial"/>
          <w:sz w:val="20"/>
          <w:szCs w:val="20"/>
        </w:rPr>
      </w:pPr>
      <w:r>
        <w:rPr>
          <w:rFonts w:ascii="Arial" w:hAnsi="Arial" w:cs="Arial"/>
          <w:sz w:val="20"/>
          <w:szCs w:val="20"/>
        </w:rPr>
        <w:t>H</w:t>
      </w:r>
      <w:r w:rsidR="008D08D2" w:rsidRPr="002F4E00">
        <w:rPr>
          <w:rFonts w:ascii="Arial" w:hAnsi="Arial" w:cs="Arial"/>
          <w:sz w:val="20"/>
          <w:szCs w:val="20"/>
        </w:rPr>
        <w:t xml:space="preserve">uren van 800, 900 1000, 1100 , 1200 Euro of nog meer. </w:t>
      </w:r>
      <w:r w:rsidR="002D64B7" w:rsidRPr="002F4E00">
        <w:rPr>
          <w:rFonts w:ascii="Arial" w:hAnsi="Arial" w:cs="Arial"/>
          <w:sz w:val="20"/>
          <w:szCs w:val="20"/>
        </w:rPr>
        <w:t>Men roept hard “er is geen plek meer voor middeninkomens” maar wat men er niet bij verteld is: dat zij o.a. diegene</w:t>
      </w:r>
      <w:r>
        <w:rPr>
          <w:rFonts w:ascii="Arial" w:hAnsi="Arial" w:cs="Arial"/>
          <w:sz w:val="20"/>
          <w:szCs w:val="20"/>
        </w:rPr>
        <w:t>n</w:t>
      </w:r>
      <w:r w:rsidR="002D64B7" w:rsidRPr="002F4E00">
        <w:rPr>
          <w:rFonts w:ascii="Arial" w:hAnsi="Arial" w:cs="Arial"/>
          <w:sz w:val="20"/>
          <w:szCs w:val="20"/>
        </w:rPr>
        <w:t xml:space="preserve"> zijn die ervoor zorgt dat er in Amsterdam geen plek meer voor hen is! </w:t>
      </w:r>
    </w:p>
    <w:p w:rsidR="002F4E00" w:rsidRDefault="002F4E00" w:rsidP="002F4E00">
      <w:pPr>
        <w:pStyle w:val="Geenafstand"/>
        <w:spacing w:line="276" w:lineRule="auto"/>
        <w:rPr>
          <w:rFonts w:ascii="Arial" w:hAnsi="Arial" w:cs="Arial"/>
          <w:sz w:val="20"/>
          <w:szCs w:val="20"/>
        </w:rPr>
      </w:pPr>
    </w:p>
    <w:p w:rsidR="003D67BF" w:rsidRDefault="002D64B7" w:rsidP="002F4E00">
      <w:pPr>
        <w:pStyle w:val="Geenafstand"/>
        <w:spacing w:line="276" w:lineRule="auto"/>
        <w:rPr>
          <w:rFonts w:ascii="Arial" w:hAnsi="Arial" w:cs="Arial"/>
          <w:sz w:val="20"/>
          <w:szCs w:val="20"/>
        </w:rPr>
      </w:pPr>
      <w:r w:rsidRPr="002F4E00">
        <w:rPr>
          <w:rFonts w:ascii="Arial" w:hAnsi="Arial" w:cs="Arial"/>
          <w:sz w:val="20"/>
          <w:szCs w:val="20"/>
        </w:rPr>
        <w:t>Tot voor kort konden de mensen met een laag middeninkomen nog enigszins terecht in de particuliere huursector( gezien de ruimere inkomensgrens). Door de “schaarste” pu</w:t>
      </w:r>
      <w:r w:rsidR="002F4E00">
        <w:rPr>
          <w:rFonts w:ascii="Arial" w:hAnsi="Arial" w:cs="Arial"/>
          <w:sz w:val="20"/>
          <w:szCs w:val="20"/>
        </w:rPr>
        <w:t>nten en sinds oktober 2</w:t>
      </w:r>
      <w:r w:rsidRPr="002F4E00">
        <w:rPr>
          <w:rFonts w:ascii="Arial" w:hAnsi="Arial" w:cs="Arial"/>
          <w:sz w:val="20"/>
          <w:szCs w:val="20"/>
        </w:rPr>
        <w:t xml:space="preserve">015 de </w:t>
      </w:r>
      <w:proofErr w:type="spellStart"/>
      <w:r w:rsidRPr="002F4E00">
        <w:rPr>
          <w:rFonts w:ascii="Arial" w:hAnsi="Arial" w:cs="Arial"/>
          <w:sz w:val="20"/>
          <w:szCs w:val="20"/>
        </w:rPr>
        <w:t>woz-waarde</w:t>
      </w:r>
      <w:proofErr w:type="spellEnd"/>
      <w:r w:rsidRPr="002F4E00">
        <w:rPr>
          <w:rFonts w:ascii="Arial" w:hAnsi="Arial" w:cs="Arial"/>
          <w:sz w:val="20"/>
          <w:szCs w:val="20"/>
        </w:rPr>
        <w:t xml:space="preserve"> te introduceren in het WWS puntenstelsel gaan vrijkomende woningen massaal de vrije sector in of worden anderszins </w:t>
      </w:r>
      <w:r w:rsidR="002F4E00" w:rsidRPr="002F4E00">
        <w:rPr>
          <w:rFonts w:ascii="Arial" w:hAnsi="Arial" w:cs="Arial"/>
          <w:sz w:val="20"/>
          <w:szCs w:val="20"/>
        </w:rPr>
        <w:t>onttrokken</w:t>
      </w:r>
      <w:r w:rsidRPr="002F4E00">
        <w:rPr>
          <w:rFonts w:ascii="Arial" w:hAnsi="Arial" w:cs="Arial"/>
          <w:sz w:val="20"/>
          <w:szCs w:val="20"/>
        </w:rPr>
        <w:t xml:space="preserve"> aan de sociale woningvoorraad waar “Jan Modaal” no</w:t>
      </w:r>
      <w:r w:rsidR="00A54278">
        <w:rPr>
          <w:rFonts w:ascii="Arial" w:hAnsi="Arial" w:cs="Arial"/>
          <w:sz w:val="20"/>
          <w:szCs w:val="20"/>
        </w:rPr>
        <w:t xml:space="preserve">g enige kans had. </w:t>
      </w:r>
    </w:p>
    <w:p w:rsidR="00EA500A" w:rsidRDefault="00EA500A" w:rsidP="002F4E00">
      <w:pPr>
        <w:pStyle w:val="Geenafstand"/>
        <w:spacing w:line="276" w:lineRule="auto"/>
        <w:rPr>
          <w:rFonts w:ascii="Arial" w:hAnsi="Arial" w:cs="Arial"/>
          <w:sz w:val="20"/>
          <w:szCs w:val="20"/>
        </w:rPr>
      </w:pPr>
    </w:p>
    <w:p w:rsidR="009C0CAB" w:rsidRPr="00EA500A" w:rsidRDefault="00A54278" w:rsidP="002F4E00">
      <w:pPr>
        <w:pStyle w:val="Geenafstand"/>
        <w:spacing w:line="276" w:lineRule="auto"/>
        <w:rPr>
          <w:rFonts w:ascii="Arial" w:hAnsi="Arial" w:cs="Arial"/>
          <w:sz w:val="20"/>
          <w:szCs w:val="20"/>
        </w:rPr>
      </w:pPr>
      <w:r w:rsidRPr="00EA500A">
        <w:rPr>
          <w:rFonts w:ascii="Arial" w:hAnsi="Arial" w:cs="Arial"/>
          <w:sz w:val="20"/>
          <w:szCs w:val="20"/>
        </w:rPr>
        <w:t xml:space="preserve">Veel particuliere huurwoningen </w:t>
      </w:r>
      <w:r w:rsidR="002D64B7" w:rsidRPr="00EA500A">
        <w:rPr>
          <w:rFonts w:ascii="Arial" w:hAnsi="Arial" w:cs="Arial"/>
          <w:sz w:val="20"/>
          <w:szCs w:val="20"/>
        </w:rPr>
        <w:t>staa</w:t>
      </w:r>
      <w:r w:rsidRPr="00EA500A">
        <w:rPr>
          <w:rFonts w:ascii="Arial" w:hAnsi="Arial" w:cs="Arial"/>
          <w:sz w:val="20"/>
          <w:szCs w:val="20"/>
        </w:rPr>
        <w:t xml:space="preserve">n  in het Centrum en in </w:t>
      </w:r>
      <w:r w:rsidR="002F4E00" w:rsidRPr="00EA500A">
        <w:rPr>
          <w:rFonts w:ascii="Arial" w:hAnsi="Arial" w:cs="Arial"/>
          <w:sz w:val="20"/>
          <w:szCs w:val="20"/>
        </w:rPr>
        <w:t xml:space="preserve"> Z</w:t>
      </w:r>
      <w:r w:rsidR="002D64B7" w:rsidRPr="00EA500A">
        <w:rPr>
          <w:rFonts w:ascii="Arial" w:hAnsi="Arial" w:cs="Arial"/>
          <w:sz w:val="20"/>
          <w:szCs w:val="20"/>
        </w:rPr>
        <w:t>uid.</w:t>
      </w:r>
      <w:r w:rsidRPr="00EA500A">
        <w:rPr>
          <w:rFonts w:ascii="Arial" w:hAnsi="Arial" w:cs="Arial"/>
          <w:sz w:val="20"/>
          <w:szCs w:val="20"/>
        </w:rPr>
        <w:t xml:space="preserve"> Door de uitholling van de particuliere sociale woonvoorraad en het doorgaan </w:t>
      </w:r>
      <w:r w:rsidR="00EA500A">
        <w:rPr>
          <w:rFonts w:ascii="Arial" w:hAnsi="Arial" w:cs="Arial"/>
          <w:sz w:val="20"/>
          <w:szCs w:val="20"/>
        </w:rPr>
        <w:t>door</w:t>
      </w:r>
      <w:r w:rsidRPr="00EA500A">
        <w:rPr>
          <w:rFonts w:ascii="Arial" w:hAnsi="Arial" w:cs="Arial"/>
          <w:sz w:val="20"/>
          <w:szCs w:val="20"/>
        </w:rPr>
        <w:t xml:space="preserve"> de wooncorporaties met verkoop en liberalisatie van sociale woningen</w:t>
      </w:r>
      <w:r w:rsidR="00EA500A">
        <w:rPr>
          <w:rFonts w:ascii="Arial" w:hAnsi="Arial" w:cs="Arial"/>
          <w:sz w:val="20"/>
          <w:szCs w:val="20"/>
        </w:rPr>
        <w:t>,</w:t>
      </w:r>
      <w:r w:rsidRPr="00EA500A">
        <w:rPr>
          <w:rFonts w:ascii="Arial" w:hAnsi="Arial" w:cs="Arial"/>
          <w:sz w:val="20"/>
          <w:szCs w:val="20"/>
        </w:rPr>
        <w:t xml:space="preserve"> ook in deze stadsdelen</w:t>
      </w:r>
      <w:r w:rsidR="00EA500A">
        <w:rPr>
          <w:rFonts w:ascii="Arial" w:hAnsi="Arial" w:cs="Arial"/>
          <w:sz w:val="20"/>
          <w:szCs w:val="20"/>
        </w:rPr>
        <w:t>,</w:t>
      </w:r>
      <w:r w:rsidRPr="00EA500A">
        <w:rPr>
          <w:rFonts w:ascii="Arial" w:hAnsi="Arial" w:cs="Arial"/>
          <w:sz w:val="20"/>
          <w:szCs w:val="20"/>
        </w:rPr>
        <w:t xml:space="preserve"> zijn woningzoekenden met een laag inkomen en “Jan Modaal” </w:t>
      </w:r>
      <w:r w:rsidR="003D67BF" w:rsidRPr="00EA500A">
        <w:rPr>
          <w:rFonts w:ascii="Arial" w:hAnsi="Arial" w:cs="Arial"/>
          <w:sz w:val="20"/>
          <w:szCs w:val="20"/>
        </w:rPr>
        <w:t>(bijna) kansloos om zich daar te vestigen!</w:t>
      </w:r>
      <w:r w:rsidRPr="00EA500A">
        <w:rPr>
          <w:rFonts w:ascii="Arial" w:hAnsi="Arial" w:cs="Arial"/>
          <w:sz w:val="20"/>
          <w:szCs w:val="20"/>
        </w:rPr>
        <w:t xml:space="preserve"> </w:t>
      </w:r>
    </w:p>
    <w:p w:rsidR="002F4E00" w:rsidRPr="002F4E00" w:rsidRDefault="002F4E00" w:rsidP="002F4E00">
      <w:pPr>
        <w:pStyle w:val="Geenafstand"/>
        <w:spacing w:line="276" w:lineRule="auto"/>
        <w:rPr>
          <w:rFonts w:ascii="Arial" w:hAnsi="Arial" w:cs="Arial"/>
          <w:sz w:val="20"/>
          <w:szCs w:val="20"/>
        </w:rPr>
      </w:pPr>
    </w:p>
    <w:p w:rsidR="00EA500A" w:rsidRDefault="009C0CAB" w:rsidP="002F4E00">
      <w:pPr>
        <w:pStyle w:val="Geenafstand"/>
        <w:spacing w:line="276" w:lineRule="auto"/>
        <w:rPr>
          <w:rFonts w:ascii="Arial" w:hAnsi="Arial" w:cs="Arial"/>
          <w:sz w:val="20"/>
          <w:szCs w:val="20"/>
        </w:rPr>
      </w:pPr>
      <w:r w:rsidRPr="002F4E00">
        <w:rPr>
          <w:rFonts w:ascii="Arial" w:hAnsi="Arial" w:cs="Arial"/>
          <w:sz w:val="20"/>
          <w:szCs w:val="20"/>
        </w:rPr>
        <w:t>Jan Modaal heeft volgens de opgave van het CBS in 2017 een bru</w:t>
      </w:r>
      <w:r w:rsidR="002F4E00">
        <w:rPr>
          <w:rFonts w:ascii="Arial" w:hAnsi="Arial" w:cs="Arial"/>
          <w:sz w:val="20"/>
          <w:szCs w:val="20"/>
        </w:rPr>
        <w:t>to jaarinkomen van 37.000 Euro. N</w:t>
      </w:r>
      <w:r w:rsidRPr="002F4E00">
        <w:rPr>
          <w:rFonts w:ascii="Arial" w:hAnsi="Arial" w:cs="Arial"/>
          <w:sz w:val="20"/>
          <w:szCs w:val="20"/>
        </w:rPr>
        <w:t>etto komt dat neer op 2.152 Euro per maand.</w:t>
      </w:r>
      <w:r w:rsidR="002D64B7" w:rsidRPr="002F4E00">
        <w:rPr>
          <w:rFonts w:ascii="Arial" w:hAnsi="Arial" w:cs="Arial"/>
          <w:sz w:val="20"/>
          <w:szCs w:val="20"/>
        </w:rPr>
        <w:t xml:space="preserve"> </w:t>
      </w:r>
      <w:r w:rsidRPr="002F4E00">
        <w:rPr>
          <w:rFonts w:ascii="Arial" w:hAnsi="Arial" w:cs="Arial"/>
          <w:sz w:val="20"/>
          <w:szCs w:val="20"/>
        </w:rPr>
        <w:t xml:space="preserve"> Het IBW-N vindt dat ook deze mensen in aanmerking komen voor een sociale huurwoning</w:t>
      </w:r>
      <w:r w:rsidR="00EA500A">
        <w:rPr>
          <w:rFonts w:ascii="Arial" w:hAnsi="Arial" w:cs="Arial"/>
          <w:sz w:val="20"/>
          <w:szCs w:val="20"/>
        </w:rPr>
        <w:t xml:space="preserve">. </w:t>
      </w:r>
    </w:p>
    <w:p w:rsidR="00EA500A" w:rsidRDefault="00EA500A" w:rsidP="002F4E00">
      <w:pPr>
        <w:pStyle w:val="Geenafstand"/>
        <w:spacing w:line="276" w:lineRule="auto"/>
        <w:rPr>
          <w:rFonts w:ascii="Arial" w:hAnsi="Arial" w:cs="Arial"/>
          <w:sz w:val="20"/>
          <w:szCs w:val="20"/>
        </w:rPr>
      </w:pPr>
    </w:p>
    <w:p w:rsidR="009C0CAB" w:rsidRPr="00880C96" w:rsidRDefault="00EA500A" w:rsidP="002F4E00">
      <w:pPr>
        <w:pStyle w:val="Geenafstand"/>
        <w:spacing w:line="276" w:lineRule="auto"/>
        <w:rPr>
          <w:rFonts w:ascii="Arial" w:hAnsi="Arial" w:cs="Arial"/>
          <w:sz w:val="20"/>
          <w:szCs w:val="20"/>
        </w:rPr>
      </w:pPr>
      <w:r>
        <w:rPr>
          <w:rFonts w:ascii="Arial" w:hAnsi="Arial" w:cs="Arial"/>
          <w:sz w:val="20"/>
          <w:szCs w:val="20"/>
        </w:rPr>
        <w:t>I</w:t>
      </w:r>
      <w:r w:rsidR="009C0CAB" w:rsidRPr="002F4E00">
        <w:rPr>
          <w:rFonts w:ascii="Arial" w:hAnsi="Arial" w:cs="Arial"/>
          <w:sz w:val="20"/>
          <w:szCs w:val="20"/>
        </w:rPr>
        <w:t xml:space="preserve">s 650 tot 710 Euro een lage huur? Voor mensen met een laag middeninkomen is dat ook al veel geld! Als het college (en deze </w:t>
      </w:r>
      <w:r w:rsidR="002F4E00" w:rsidRPr="002F4E00">
        <w:rPr>
          <w:rFonts w:ascii="Arial" w:hAnsi="Arial" w:cs="Arial"/>
          <w:sz w:val="20"/>
          <w:szCs w:val="20"/>
        </w:rPr>
        <w:t>partijen</w:t>
      </w:r>
      <w:r w:rsidR="009C0CAB" w:rsidRPr="002F4E00">
        <w:rPr>
          <w:rFonts w:ascii="Arial" w:hAnsi="Arial" w:cs="Arial"/>
          <w:sz w:val="20"/>
          <w:szCs w:val="20"/>
        </w:rPr>
        <w:t xml:space="preserve">)  werkelijk vinden dat deze inkomensgroep in de stad moet kunnen blijven wonen dan </w:t>
      </w:r>
      <w:r w:rsidR="002F4E00">
        <w:rPr>
          <w:rFonts w:ascii="Arial" w:hAnsi="Arial" w:cs="Arial"/>
          <w:sz w:val="20"/>
          <w:szCs w:val="20"/>
        </w:rPr>
        <w:t>zou men moeten zeggen</w:t>
      </w:r>
      <w:r w:rsidR="009C0CAB" w:rsidRPr="002F4E00">
        <w:rPr>
          <w:rFonts w:ascii="Arial" w:hAnsi="Arial" w:cs="Arial"/>
          <w:sz w:val="20"/>
          <w:szCs w:val="20"/>
        </w:rPr>
        <w:t xml:space="preserve">: schaf de </w:t>
      </w:r>
      <w:proofErr w:type="spellStart"/>
      <w:r w:rsidR="009C0CAB" w:rsidRPr="002F4E00">
        <w:rPr>
          <w:rFonts w:ascii="Arial" w:hAnsi="Arial" w:cs="Arial"/>
          <w:sz w:val="20"/>
          <w:szCs w:val="20"/>
        </w:rPr>
        <w:t>woz-waarde</w:t>
      </w:r>
      <w:proofErr w:type="spellEnd"/>
      <w:r w:rsidR="009C0CAB" w:rsidRPr="002F4E00">
        <w:rPr>
          <w:rFonts w:ascii="Arial" w:hAnsi="Arial" w:cs="Arial"/>
          <w:sz w:val="20"/>
          <w:szCs w:val="20"/>
        </w:rPr>
        <w:t xml:space="preserve"> in het puntenstelsel onmiddellijk af. Ter bescherming van de omvang van particuliere sociale woningvoorraad en perspectief te geven op </w:t>
      </w:r>
      <w:r w:rsidR="009C0CAB" w:rsidRPr="00880C96">
        <w:rPr>
          <w:rFonts w:ascii="Arial" w:hAnsi="Arial" w:cs="Arial"/>
          <w:sz w:val="20"/>
          <w:szCs w:val="20"/>
        </w:rPr>
        <w:t xml:space="preserve">een </w:t>
      </w:r>
      <w:r w:rsidR="002F4E00" w:rsidRPr="00880C96">
        <w:rPr>
          <w:rFonts w:ascii="Arial" w:hAnsi="Arial" w:cs="Arial"/>
          <w:sz w:val="20"/>
          <w:szCs w:val="20"/>
        </w:rPr>
        <w:t>betaalbare huurwoning</w:t>
      </w:r>
      <w:r w:rsidR="00880C96" w:rsidRPr="00880C96">
        <w:rPr>
          <w:rFonts w:ascii="Arial" w:hAnsi="Arial" w:cs="Arial"/>
          <w:sz w:val="20"/>
          <w:szCs w:val="20"/>
        </w:rPr>
        <w:t>.</w:t>
      </w:r>
    </w:p>
    <w:p w:rsidR="007967B7" w:rsidRPr="00F50CCE" w:rsidRDefault="007967B7" w:rsidP="00B00958">
      <w:pPr>
        <w:pStyle w:val="Geenafstand"/>
        <w:rPr>
          <w:b/>
        </w:rPr>
      </w:pPr>
    </w:p>
    <w:p w:rsidR="00EA500A" w:rsidRDefault="00F50CCE" w:rsidP="00D0146D">
      <w:pPr>
        <w:pStyle w:val="Kop2"/>
        <w:rPr>
          <w:b/>
        </w:rPr>
        <w:sectPr w:rsidR="00EA500A" w:rsidSect="00DA1C4B">
          <w:pgSz w:w="11906" w:h="16838"/>
          <w:pgMar w:top="1417" w:right="1417" w:bottom="1417" w:left="1417" w:header="708" w:footer="708" w:gutter="0"/>
          <w:cols w:space="708"/>
          <w:docGrid w:linePitch="360"/>
        </w:sectPr>
      </w:pPr>
      <w:r w:rsidRPr="00D0146D">
        <w:rPr>
          <w:b/>
        </w:rPr>
        <w:t xml:space="preserve"> </w:t>
      </w:r>
    </w:p>
    <w:p w:rsidR="007967B7" w:rsidRPr="00D0146D" w:rsidRDefault="007967B7" w:rsidP="00D0146D">
      <w:pPr>
        <w:pStyle w:val="Kop2"/>
        <w:rPr>
          <w:b/>
        </w:rPr>
      </w:pPr>
      <w:bookmarkStart w:id="22" w:name="_Toc475652436"/>
      <w:r w:rsidRPr="00D0146D">
        <w:rPr>
          <w:b/>
        </w:rPr>
        <w:lastRenderedPageBreak/>
        <w:t>De particuliere woonvoorraad</w:t>
      </w:r>
      <w:bookmarkEnd w:id="22"/>
      <w:r w:rsidRPr="00D0146D">
        <w:rPr>
          <w:b/>
        </w:rPr>
        <w:t xml:space="preserve"> </w:t>
      </w:r>
    </w:p>
    <w:p w:rsidR="00D0146D" w:rsidRDefault="00D0146D" w:rsidP="00C26F3C">
      <w:pPr>
        <w:pStyle w:val="Geenafstand"/>
        <w:spacing w:line="276" w:lineRule="auto"/>
        <w:rPr>
          <w:rFonts w:ascii="Arial" w:hAnsi="Arial" w:cs="Arial"/>
          <w:sz w:val="20"/>
          <w:szCs w:val="20"/>
        </w:rPr>
      </w:pPr>
    </w:p>
    <w:p w:rsidR="007967B7" w:rsidRDefault="007967B7" w:rsidP="00C26F3C">
      <w:pPr>
        <w:pStyle w:val="Geenafstand"/>
        <w:spacing w:line="276" w:lineRule="auto"/>
        <w:rPr>
          <w:rFonts w:ascii="Arial" w:hAnsi="Arial" w:cs="Arial"/>
          <w:sz w:val="20"/>
          <w:szCs w:val="20"/>
        </w:rPr>
      </w:pPr>
      <w:r w:rsidRPr="00C26F3C">
        <w:rPr>
          <w:rFonts w:ascii="Arial" w:hAnsi="Arial" w:cs="Arial"/>
          <w:sz w:val="20"/>
          <w:szCs w:val="20"/>
        </w:rPr>
        <w:t>In onderzoeken van de  gemeente  en wooncorporaties (zoals Onderzoek &amp; Statistiek Amsterdam</w:t>
      </w:r>
      <w:r>
        <w:t xml:space="preserve"> </w:t>
      </w:r>
      <w:r w:rsidRPr="00C26F3C">
        <w:rPr>
          <w:rFonts w:ascii="Arial" w:hAnsi="Arial" w:cs="Arial"/>
          <w:sz w:val="20"/>
          <w:szCs w:val="20"/>
        </w:rPr>
        <w:t>(O&amp;S  en bij de Wonen in Amsterdam (WIA) 2015) meet men het aantal particuliere huurwoningen.</w:t>
      </w:r>
    </w:p>
    <w:p w:rsidR="00551EB1" w:rsidRPr="00C26F3C" w:rsidRDefault="00551EB1" w:rsidP="00C26F3C">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4961" w:type="dxa"/>
        <w:jc w:val="right"/>
        <w:tblLook w:val="04A0"/>
      </w:tblPr>
      <w:tblGrid>
        <w:gridCol w:w="4961"/>
      </w:tblGrid>
      <w:tr w:rsidR="00551EB1" w:rsidRPr="00292DD9" w:rsidTr="000D79E5">
        <w:trPr>
          <w:jc w:val="right"/>
        </w:trPr>
        <w:tc>
          <w:tcPr>
            <w:tcW w:w="496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551EB1" w:rsidRPr="00292DD9" w:rsidRDefault="00551EB1" w:rsidP="000D79E5">
            <w:pPr>
              <w:pStyle w:val="Geenafstand"/>
              <w:rPr>
                <w:rFonts w:ascii="Times New Roman" w:hAnsi="Times New Roman" w:cs="Times New Roman"/>
                <w:b/>
                <w:i/>
                <w:sz w:val="16"/>
                <w:szCs w:val="16"/>
              </w:rPr>
            </w:pPr>
          </w:p>
          <w:p w:rsidR="00551EB1" w:rsidRDefault="00BD72D9" w:rsidP="000D79E5">
            <w:pPr>
              <w:pStyle w:val="Geenafstand"/>
              <w:rPr>
                <w:rFonts w:ascii="Times New Roman" w:hAnsi="Times New Roman" w:cs="Times New Roman"/>
                <w:b/>
                <w:i/>
                <w:sz w:val="28"/>
                <w:szCs w:val="28"/>
              </w:rPr>
            </w:pPr>
            <w:r>
              <w:rPr>
                <w:rFonts w:ascii="Times New Roman" w:hAnsi="Times New Roman" w:cs="Times New Roman"/>
                <w:b/>
                <w:i/>
                <w:sz w:val="28"/>
                <w:szCs w:val="28"/>
              </w:rPr>
              <w:t>Cijfers hoogte  particuliere woningvoorraad onbetrouwbaar !</w:t>
            </w:r>
          </w:p>
          <w:p w:rsidR="00551EB1" w:rsidRPr="00292DD9" w:rsidRDefault="00551EB1" w:rsidP="000D79E5">
            <w:pPr>
              <w:pStyle w:val="Geenafstand"/>
              <w:jc w:val="center"/>
              <w:rPr>
                <w:rFonts w:ascii="Times New Roman" w:hAnsi="Times New Roman" w:cs="Times New Roman"/>
                <w:b/>
                <w:sz w:val="16"/>
                <w:szCs w:val="16"/>
              </w:rPr>
            </w:pPr>
          </w:p>
        </w:tc>
      </w:tr>
    </w:tbl>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Opvallend is dat er steeds verschillende aantallen uitkomen.</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Zo </w:t>
      </w:r>
      <w:r w:rsidRPr="003E1536">
        <w:rPr>
          <w:rFonts w:ascii="Arial" w:hAnsi="Arial" w:cs="Arial"/>
          <w:sz w:val="20"/>
          <w:szCs w:val="20"/>
        </w:rPr>
        <w:t>meldde</w:t>
      </w:r>
      <w:r w:rsidRPr="00C26F3C">
        <w:rPr>
          <w:rFonts w:ascii="Arial" w:hAnsi="Arial" w:cs="Arial"/>
          <w:sz w:val="20"/>
          <w:szCs w:val="20"/>
        </w:rPr>
        <w:t xml:space="preserve"> O&amp;S in haar jaarboek 2015 dat per 1 januari 2015 er 105.945 particuliere huurwoningen waren en dat deze per 1 januari 2016 gestegen is 109.841 particuliere huurwoningen.</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In WIA 2015 gepubliceerd in maart 2016 wordt het aantal genoemd van 99.700 particuliere huurwoningen.</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Het aantal particuliere sociale huurwoningen wordt/werd geschat in WIA 2015 op 60.474 woningen, maar dit cijfer schommelt ook, eerder werd aangenomen dat er 55.000 sociale huurwoningen in de particuliere sector waren (Samenwerkingsakkoord 2015 t/m 2019).</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Kop3"/>
        <w:rPr>
          <w:b/>
        </w:rPr>
      </w:pPr>
      <w:bookmarkStart w:id="23" w:name="_Toc475652437"/>
      <w:r w:rsidRPr="00C26F3C">
        <w:rPr>
          <w:b/>
        </w:rPr>
        <w:t>Wat is nu het werkelijke aantal en waarom is dat van belang?</w:t>
      </w:r>
      <w:bookmarkEnd w:id="23"/>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De gemeente zegt dat ze jaarlijks het aantal particuliere sociale huurwoningen zal monitoren.</w:t>
      </w:r>
    </w:p>
    <w:p w:rsidR="00C26F3C" w:rsidRDefault="00C26F3C"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Door het introduceren van de </w:t>
      </w:r>
      <w:proofErr w:type="spellStart"/>
      <w:r w:rsidRPr="00C26F3C">
        <w:rPr>
          <w:rFonts w:ascii="Arial" w:hAnsi="Arial" w:cs="Arial"/>
          <w:sz w:val="20"/>
          <w:szCs w:val="20"/>
        </w:rPr>
        <w:t>woz-waarde</w:t>
      </w:r>
      <w:proofErr w:type="spellEnd"/>
      <w:r w:rsidRPr="00C26F3C">
        <w:rPr>
          <w:rFonts w:ascii="Arial" w:hAnsi="Arial" w:cs="Arial"/>
          <w:sz w:val="20"/>
          <w:szCs w:val="20"/>
        </w:rPr>
        <w:t xml:space="preserve"> als onderdeel van de puntentelling (</w:t>
      </w:r>
      <w:proofErr w:type="spellStart"/>
      <w:r w:rsidRPr="00C26F3C">
        <w:rPr>
          <w:rFonts w:ascii="Arial" w:hAnsi="Arial" w:cs="Arial"/>
          <w:sz w:val="20"/>
          <w:szCs w:val="20"/>
        </w:rPr>
        <w:t>woningwaarderings</w:t>
      </w:r>
      <w:r w:rsidR="00C26F3C">
        <w:rPr>
          <w:rFonts w:ascii="Arial" w:hAnsi="Arial" w:cs="Arial"/>
          <w:sz w:val="20"/>
          <w:szCs w:val="20"/>
        </w:rPr>
        <w:t>-</w:t>
      </w:r>
      <w:r w:rsidRPr="00C26F3C">
        <w:rPr>
          <w:rFonts w:ascii="Arial" w:hAnsi="Arial" w:cs="Arial"/>
          <w:sz w:val="20"/>
          <w:szCs w:val="20"/>
        </w:rPr>
        <w:t>stelsel</w:t>
      </w:r>
      <w:proofErr w:type="spellEnd"/>
      <w:r w:rsidRPr="00C26F3C">
        <w:rPr>
          <w:rFonts w:ascii="Arial" w:hAnsi="Arial" w:cs="Arial"/>
          <w:sz w:val="20"/>
          <w:szCs w:val="20"/>
        </w:rPr>
        <w:t xml:space="preserve">  (WWS) per 1 oktober 2015 verwacht men dat deze</w:t>
      </w:r>
      <w:r w:rsidR="00947E24">
        <w:rPr>
          <w:rFonts w:ascii="Arial" w:hAnsi="Arial" w:cs="Arial"/>
          <w:sz w:val="20"/>
          <w:szCs w:val="20"/>
        </w:rPr>
        <w:t xml:space="preserve"> voorraad</w:t>
      </w:r>
      <w:r w:rsidRPr="00C26F3C">
        <w:rPr>
          <w:rFonts w:ascii="Arial" w:hAnsi="Arial" w:cs="Arial"/>
          <w:sz w:val="20"/>
          <w:szCs w:val="20"/>
        </w:rPr>
        <w:t xml:space="preserve"> fors zal slinken.</w:t>
      </w:r>
    </w:p>
    <w:p w:rsidR="00947E24" w:rsidRDefault="00947E24"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Ook de gemeente heeft die gedachte en baseert deze op eerder opgedane ervaringen met particuliere verhuurders bij het introduceren van de “schaarste (Donner) punten”. </w:t>
      </w: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Op grote schaal maakte de particuliere verhuurders er toen gebruik van om woningen te liberaliseren c.q. te verkopen.     </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De gemeente heeft in een reactie op de 1</w:t>
      </w:r>
      <w:r w:rsidRPr="00C26F3C">
        <w:rPr>
          <w:rFonts w:ascii="Arial" w:hAnsi="Arial" w:cs="Arial"/>
          <w:sz w:val="20"/>
          <w:szCs w:val="20"/>
          <w:vertAlign w:val="superscript"/>
        </w:rPr>
        <w:t>e</w:t>
      </w:r>
      <w:r w:rsidRPr="00C26F3C">
        <w:rPr>
          <w:rFonts w:ascii="Arial" w:hAnsi="Arial" w:cs="Arial"/>
          <w:sz w:val="20"/>
          <w:szCs w:val="20"/>
        </w:rPr>
        <w:t xml:space="preserve"> notitie van het IBW-N geantwoord dat het met de ontwikkeling van de particuliere sociale woningvoorraad wel meevalt.</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Zij erkent dat het aantal zal dalen, maar dat het geleidelijk zal gebeuren en dat deze woningen zolang er niet verhuisd wordt, een groot deel van de “doelgroep” woont er volgens de gemeente, nog gewoon wordt meegeteld bij de totale sociale woningvoorraad.</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Deze orthodoxe telmethode </w:t>
      </w:r>
      <w:r w:rsidR="00947E24">
        <w:rPr>
          <w:rFonts w:ascii="Arial" w:hAnsi="Arial" w:cs="Arial"/>
          <w:sz w:val="20"/>
          <w:szCs w:val="20"/>
        </w:rPr>
        <w:t>verhul</w:t>
      </w:r>
      <w:r w:rsidRPr="00C26F3C">
        <w:rPr>
          <w:rFonts w:ascii="Arial" w:hAnsi="Arial" w:cs="Arial"/>
          <w:sz w:val="20"/>
          <w:szCs w:val="20"/>
        </w:rPr>
        <w:t>t wat werkelijk beschikbaar is en komt aan</w:t>
      </w:r>
      <w:r w:rsidR="00947E24">
        <w:rPr>
          <w:rFonts w:ascii="Arial" w:hAnsi="Arial" w:cs="Arial"/>
          <w:sz w:val="20"/>
          <w:szCs w:val="20"/>
        </w:rPr>
        <w:t xml:space="preserve"> sociale huurwoningen.</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Daarnaast is het maar de vraag of in de woningen die leegkomen, geld</w:t>
      </w:r>
      <w:r w:rsidR="00947E24">
        <w:rPr>
          <w:rFonts w:ascii="Arial" w:hAnsi="Arial" w:cs="Arial"/>
          <w:sz w:val="20"/>
          <w:szCs w:val="20"/>
        </w:rPr>
        <w:t>t</w:t>
      </w:r>
      <w:r w:rsidRPr="00C26F3C">
        <w:rPr>
          <w:rFonts w:ascii="Arial" w:hAnsi="Arial" w:cs="Arial"/>
          <w:sz w:val="20"/>
          <w:szCs w:val="20"/>
        </w:rPr>
        <w:t xml:space="preserve"> ook voor de huidige bewoning, </w:t>
      </w:r>
      <w:r w:rsidR="00947E24">
        <w:rPr>
          <w:rFonts w:ascii="Arial" w:hAnsi="Arial" w:cs="Arial"/>
          <w:sz w:val="20"/>
          <w:szCs w:val="20"/>
        </w:rPr>
        <w:t>éé</w:t>
      </w:r>
      <w:r w:rsidRPr="00C26F3C">
        <w:rPr>
          <w:rFonts w:ascii="Arial" w:hAnsi="Arial" w:cs="Arial"/>
          <w:sz w:val="20"/>
          <w:szCs w:val="20"/>
        </w:rPr>
        <w:t xml:space="preserve">n op </w:t>
      </w:r>
      <w:r w:rsidR="00947E24">
        <w:rPr>
          <w:rFonts w:ascii="Arial" w:hAnsi="Arial" w:cs="Arial"/>
          <w:sz w:val="20"/>
          <w:szCs w:val="20"/>
        </w:rPr>
        <w:t>éé</w:t>
      </w:r>
      <w:r w:rsidR="00947E24" w:rsidRPr="00C26F3C">
        <w:rPr>
          <w:rFonts w:ascii="Arial" w:hAnsi="Arial" w:cs="Arial"/>
          <w:sz w:val="20"/>
          <w:szCs w:val="20"/>
        </w:rPr>
        <w:t>n</w:t>
      </w:r>
      <w:r w:rsidRPr="00C26F3C">
        <w:rPr>
          <w:rFonts w:ascii="Arial" w:hAnsi="Arial" w:cs="Arial"/>
          <w:sz w:val="20"/>
          <w:szCs w:val="20"/>
        </w:rPr>
        <w:t xml:space="preserve"> verhuurd wordt aan de huishoudens die door de gemeente en het rijk gezien wordt als de doelgroep.</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Immers particuliere verhuurders mogen deze (</w:t>
      </w:r>
      <w:r w:rsidR="00947E24" w:rsidRPr="00C26F3C">
        <w:rPr>
          <w:rFonts w:ascii="Arial" w:hAnsi="Arial" w:cs="Arial"/>
          <w:sz w:val="20"/>
          <w:szCs w:val="20"/>
        </w:rPr>
        <w:t xml:space="preserve">vergunning </w:t>
      </w:r>
      <w:proofErr w:type="spellStart"/>
      <w:r w:rsidR="00947E24" w:rsidRPr="00C26F3C">
        <w:rPr>
          <w:rFonts w:ascii="Arial" w:hAnsi="Arial" w:cs="Arial"/>
          <w:sz w:val="20"/>
          <w:szCs w:val="20"/>
        </w:rPr>
        <w:t>plichtige</w:t>
      </w:r>
      <w:proofErr w:type="spellEnd"/>
      <w:r w:rsidRPr="00C26F3C">
        <w:rPr>
          <w:rFonts w:ascii="Arial" w:hAnsi="Arial" w:cs="Arial"/>
          <w:sz w:val="20"/>
          <w:szCs w:val="20"/>
        </w:rPr>
        <w:t xml:space="preserve">) woningen verhuren aan huishoudens met een bruto jaarinkomen tot 43.786 Euro, aanmerkelijk hoger dan de 35.739 Euro (80% van de leeggekomen woningen moeten aan de inkomensgroep verhuurd worden)  en 39.874 Euro (10% mag daar aan verhuurd worden) die de wooncorporaties hanteren.   </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Het IBW-N vindt dat </w:t>
      </w:r>
      <w:r w:rsidR="00947E24">
        <w:rPr>
          <w:rFonts w:ascii="Arial" w:hAnsi="Arial" w:cs="Arial"/>
          <w:sz w:val="20"/>
          <w:szCs w:val="20"/>
        </w:rPr>
        <w:t xml:space="preserve">in de telling </w:t>
      </w:r>
      <w:r w:rsidRPr="00C26F3C">
        <w:rPr>
          <w:rFonts w:ascii="Arial" w:hAnsi="Arial" w:cs="Arial"/>
          <w:sz w:val="20"/>
          <w:szCs w:val="20"/>
        </w:rPr>
        <w:t>het aantal woningen die “werkelijk” beschikbaar komen als “sociale” huurwoning na leegkomen gehanteerd moet worden.</w:t>
      </w:r>
    </w:p>
    <w:p w:rsidR="007967B7" w:rsidRPr="00C26F3C" w:rsidRDefault="007967B7" w:rsidP="00C26F3C">
      <w:pPr>
        <w:pStyle w:val="Geenafstand"/>
        <w:spacing w:line="276" w:lineRule="auto"/>
        <w:rPr>
          <w:rFonts w:ascii="Arial" w:hAnsi="Arial" w:cs="Arial"/>
          <w:sz w:val="20"/>
          <w:szCs w:val="20"/>
        </w:rPr>
      </w:pPr>
    </w:p>
    <w:p w:rsidR="00BD72D9"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lastRenderedPageBreak/>
        <w:t>Het IBW-N is voor deze op de  toekomstgerichte telmethode.  Immers woningzoekenden zijn afhankelijk van “het aanbod”.</w:t>
      </w:r>
    </w:p>
    <w:tbl>
      <w:tblPr>
        <w:tblStyle w:val="Tabelraster"/>
        <w:tblpPr w:leftFromText="141" w:rightFromText="141" w:vertAnchor="text" w:tblpXSpec="right" w:tblpY="1"/>
        <w:tblOverlap w:val="never"/>
        <w:tblW w:w="3954" w:type="dxa"/>
        <w:jc w:val="right"/>
        <w:tblLook w:val="04A0"/>
      </w:tblPr>
      <w:tblGrid>
        <w:gridCol w:w="3954"/>
      </w:tblGrid>
      <w:tr w:rsidR="00BD72D9" w:rsidRPr="00C65646" w:rsidTr="000D79E5">
        <w:trPr>
          <w:jc w:val="right"/>
        </w:trPr>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BD72D9" w:rsidRPr="00BD72D9" w:rsidRDefault="00BD72D9" w:rsidP="000D79E5">
            <w:pPr>
              <w:pStyle w:val="Geenafstand"/>
              <w:rPr>
                <w:rFonts w:ascii="Times New Roman" w:hAnsi="Times New Roman" w:cs="Times New Roman"/>
                <w:b/>
                <w:i/>
                <w:color w:val="002060"/>
                <w:sz w:val="16"/>
                <w:szCs w:val="16"/>
              </w:rPr>
            </w:pPr>
          </w:p>
          <w:p w:rsidR="00BD72D9" w:rsidRDefault="00BD72D9" w:rsidP="000D79E5">
            <w:pPr>
              <w:pStyle w:val="Geenafstand"/>
              <w:rPr>
                <w:rFonts w:ascii="Times New Roman" w:hAnsi="Times New Roman" w:cs="Times New Roman"/>
                <w:b/>
                <w:i/>
                <w:color w:val="002060"/>
                <w:sz w:val="28"/>
                <w:szCs w:val="28"/>
              </w:rPr>
            </w:pPr>
            <w:r w:rsidRPr="00BD72D9">
              <w:rPr>
                <w:rFonts w:ascii="Times New Roman" w:hAnsi="Times New Roman" w:cs="Times New Roman"/>
                <w:b/>
                <w:i/>
                <w:color w:val="002060"/>
                <w:sz w:val="28"/>
                <w:szCs w:val="28"/>
              </w:rPr>
              <w:t>Gelooft de Gemeente in sprookjes ?</w:t>
            </w:r>
          </w:p>
          <w:p w:rsidR="00BD72D9" w:rsidRPr="00BD72D9" w:rsidRDefault="00BD72D9" w:rsidP="000D79E5">
            <w:pPr>
              <w:pStyle w:val="Geenafstand"/>
              <w:rPr>
                <w:rFonts w:ascii="Times New Roman" w:hAnsi="Times New Roman" w:cs="Times New Roman"/>
                <w:b/>
                <w:i/>
                <w:color w:val="002060"/>
                <w:sz w:val="28"/>
                <w:szCs w:val="28"/>
              </w:rPr>
            </w:pPr>
          </w:p>
          <w:p w:rsidR="00BD72D9" w:rsidRDefault="00BD72D9" w:rsidP="000D79E5">
            <w:pPr>
              <w:pStyle w:val="Geenafstand"/>
              <w:rPr>
                <w:rFonts w:ascii="Times New Roman" w:hAnsi="Times New Roman" w:cs="Times New Roman"/>
                <w:b/>
                <w:i/>
                <w:color w:val="002060"/>
                <w:sz w:val="28"/>
                <w:szCs w:val="28"/>
              </w:rPr>
            </w:pPr>
            <w:r w:rsidRPr="00BD72D9">
              <w:rPr>
                <w:rFonts w:ascii="Times New Roman" w:hAnsi="Times New Roman" w:cs="Times New Roman"/>
                <w:b/>
                <w:i/>
                <w:color w:val="002060"/>
                <w:sz w:val="28"/>
                <w:szCs w:val="28"/>
                <w:u w:val="single"/>
              </w:rPr>
              <w:t>Of</w:t>
            </w:r>
            <w:r w:rsidRPr="00BD72D9">
              <w:rPr>
                <w:rFonts w:ascii="Times New Roman" w:hAnsi="Times New Roman" w:cs="Times New Roman"/>
                <w:b/>
                <w:i/>
                <w:color w:val="002060"/>
                <w:sz w:val="28"/>
                <w:szCs w:val="28"/>
              </w:rPr>
              <w:t xml:space="preserve"> steekt men de kop in het zand ?</w:t>
            </w:r>
          </w:p>
          <w:p w:rsidR="00BD72D9" w:rsidRPr="00BD72D9" w:rsidRDefault="00BD72D9" w:rsidP="000D79E5">
            <w:pPr>
              <w:pStyle w:val="Geenafstand"/>
              <w:rPr>
                <w:rFonts w:ascii="Times New Roman" w:hAnsi="Times New Roman" w:cs="Times New Roman"/>
                <w:b/>
                <w:color w:val="002060"/>
                <w:sz w:val="36"/>
                <w:szCs w:val="36"/>
              </w:rPr>
            </w:pPr>
          </w:p>
        </w:tc>
      </w:tr>
    </w:tbl>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De gemeente gaat er nog steeds vanuit dat de WIA 2015 cijfers kloppen en dat de leeg komende particuliere huurwoningen nog steeds als soc</w:t>
      </w:r>
      <w:r w:rsidR="00947E24">
        <w:rPr>
          <w:rFonts w:ascii="Arial" w:hAnsi="Arial" w:cs="Arial"/>
          <w:sz w:val="20"/>
          <w:szCs w:val="20"/>
        </w:rPr>
        <w:t>iale huurwoning worden verhuurd, uitgaande van</w:t>
      </w:r>
      <w:r w:rsidRPr="00C26F3C">
        <w:rPr>
          <w:rFonts w:ascii="Arial" w:hAnsi="Arial" w:cs="Arial"/>
          <w:sz w:val="20"/>
          <w:szCs w:val="20"/>
        </w:rPr>
        <w:t xml:space="preserve"> een presentatie die men gaf op</w:t>
      </w:r>
      <w:r w:rsidR="00947E24">
        <w:rPr>
          <w:rFonts w:ascii="Arial" w:hAnsi="Arial" w:cs="Arial"/>
          <w:sz w:val="20"/>
          <w:szCs w:val="20"/>
        </w:rPr>
        <w:t xml:space="preserve"> </w:t>
      </w:r>
      <w:r w:rsidRPr="00C26F3C">
        <w:rPr>
          <w:rFonts w:ascii="Arial" w:hAnsi="Arial" w:cs="Arial"/>
          <w:sz w:val="20"/>
          <w:szCs w:val="20"/>
        </w:rPr>
        <w:t>15 November jl. in het kader van de Woonagenda.</w:t>
      </w:r>
    </w:p>
    <w:p w:rsidR="007967B7" w:rsidRPr="00C26F3C" w:rsidRDefault="007967B7" w:rsidP="00C26F3C">
      <w:pPr>
        <w:pStyle w:val="Geenafstand"/>
        <w:spacing w:line="276" w:lineRule="auto"/>
        <w:rPr>
          <w:rFonts w:ascii="Arial" w:hAnsi="Arial" w:cs="Arial"/>
          <w:sz w:val="20"/>
          <w:szCs w:val="20"/>
        </w:rPr>
      </w:pPr>
    </w:p>
    <w:p w:rsidR="00947E24"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In deze presentatie ging men </w:t>
      </w:r>
      <w:r w:rsidR="00947E24">
        <w:rPr>
          <w:rFonts w:ascii="Arial" w:hAnsi="Arial" w:cs="Arial"/>
          <w:sz w:val="20"/>
          <w:szCs w:val="20"/>
        </w:rPr>
        <w:t>er</w:t>
      </w:r>
      <w:r w:rsidRPr="00C26F3C">
        <w:rPr>
          <w:rFonts w:ascii="Arial" w:hAnsi="Arial" w:cs="Arial"/>
          <w:sz w:val="20"/>
          <w:szCs w:val="20"/>
        </w:rPr>
        <w:t xml:space="preserve">van </w:t>
      </w:r>
      <w:r w:rsidR="00947E24">
        <w:rPr>
          <w:rFonts w:ascii="Arial" w:hAnsi="Arial" w:cs="Arial"/>
          <w:sz w:val="20"/>
          <w:szCs w:val="20"/>
        </w:rPr>
        <w:t xml:space="preserve">uit </w:t>
      </w:r>
      <w:r w:rsidRPr="00C26F3C">
        <w:rPr>
          <w:rFonts w:ascii="Arial" w:hAnsi="Arial" w:cs="Arial"/>
          <w:sz w:val="20"/>
          <w:szCs w:val="20"/>
        </w:rPr>
        <w:t>dat in de particuliere sociale verhuur nog 60.000 woningen beschikbaar zijn. Men rekende voor dat bij een mutatiegraad van 7% er jaarlijks 4.200 woningen vrij komen en  (naast het aanbod vanuit de wooncorporaties) beschikbaar zijn voor de lange rij woningzoekenden.</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Cijfers van O&amp;S (Amsterdam in cijfers 2016</w:t>
      </w:r>
      <w:r w:rsidR="00947E24">
        <w:rPr>
          <w:rFonts w:ascii="Arial" w:hAnsi="Arial" w:cs="Arial"/>
          <w:sz w:val="20"/>
          <w:szCs w:val="20"/>
        </w:rPr>
        <w:t>,</w:t>
      </w:r>
      <w:r w:rsidRPr="00C26F3C">
        <w:rPr>
          <w:rFonts w:ascii="Arial" w:hAnsi="Arial" w:cs="Arial"/>
          <w:sz w:val="20"/>
          <w:szCs w:val="20"/>
        </w:rPr>
        <w:t xml:space="preserve"> bladzijde 349) geven een totaal ander beeld.</w:t>
      </w:r>
    </w:p>
    <w:p w:rsidR="00947E24" w:rsidRDefault="00947E24" w:rsidP="00C26F3C">
      <w:pPr>
        <w:pStyle w:val="Geenafstand"/>
        <w:spacing w:line="276" w:lineRule="auto"/>
        <w:rPr>
          <w:rFonts w:ascii="Arial" w:hAnsi="Arial" w:cs="Arial"/>
          <w:sz w:val="20"/>
          <w:szCs w:val="20"/>
        </w:rPr>
      </w:pPr>
    </w:p>
    <w:p w:rsidR="00BD72D9" w:rsidRDefault="007967B7" w:rsidP="00C26F3C">
      <w:pPr>
        <w:pStyle w:val="Geenafstand"/>
        <w:spacing w:line="276" w:lineRule="auto"/>
        <w:rPr>
          <w:rFonts w:ascii="Arial" w:hAnsi="Arial" w:cs="Arial"/>
          <w:sz w:val="20"/>
          <w:szCs w:val="20"/>
        </w:rPr>
      </w:pPr>
      <w:r w:rsidRPr="00C26F3C">
        <w:rPr>
          <w:rFonts w:ascii="Arial" w:hAnsi="Arial" w:cs="Arial"/>
          <w:sz w:val="20"/>
          <w:szCs w:val="20"/>
        </w:rPr>
        <w:t>In 2015 zijn er 1234 (</w:t>
      </w:r>
      <w:proofErr w:type="spellStart"/>
      <w:r w:rsidRPr="00C26F3C">
        <w:rPr>
          <w:rFonts w:ascii="Arial" w:hAnsi="Arial" w:cs="Arial"/>
          <w:sz w:val="20"/>
          <w:szCs w:val="20"/>
        </w:rPr>
        <w:t>vergunningsverplichtige</w:t>
      </w:r>
      <w:proofErr w:type="spellEnd"/>
      <w:r w:rsidRPr="00C26F3C">
        <w:rPr>
          <w:rFonts w:ascii="Arial" w:hAnsi="Arial" w:cs="Arial"/>
          <w:sz w:val="20"/>
          <w:szCs w:val="20"/>
        </w:rPr>
        <w:t xml:space="preserve">) sociale  huurwoningen opnieuw in de verhuur gekomen. </w:t>
      </w:r>
    </w:p>
    <w:p w:rsidR="00BD72D9" w:rsidRDefault="00BD72D9" w:rsidP="00C26F3C">
      <w:pPr>
        <w:pStyle w:val="Geenafstand"/>
        <w:spacing w:line="276" w:lineRule="auto"/>
        <w:rPr>
          <w:rFonts w:ascii="Arial" w:hAnsi="Arial" w:cs="Arial"/>
          <w:sz w:val="20"/>
          <w:szCs w:val="20"/>
        </w:rPr>
      </w:pPr>
    </w:p>
    <w:p w:rsidR="00947E24" w:rsidRDefault="007967B7" w:rsidP="00C26F3C">
      <w:pPr>
        <w:pStyle w:val="Geenafstand"/>
        <w:spacing w:line="276" w:lineRule="auto"/>
        <w:rPr>
          <w:rFonts w:ascii="Arial" w:hAnsi="Arial" w:cs="Arial"/>
          <w:b/>
          <w:sz w:val="20"/>
          <w:szCs w:val="20"/>
        </w:rPr>
      </w:pPr>
      <w:r w:rsidRPr="00C26F3C">
        <w:rPr>
          <w:rFonts w:ascii="Arial" w:hAnsi="Arial" w:cs="Arial"/>
          <w:b/>
          <w:sz w:val="20"/>
          <w:szCs w:val="20"/>
        </w:rPr>
        <w:t>Dat is aanmerkelijk minder dan de gepresenteerde 4.200.</w:t>
      </w:r>
    </w:p>
    <w:p w:rsidR="00947E24" w:rsidRPr="00C26F3C" w:rsidRDefault="00947E24" w:rsidP="00C26F3C">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3954" w:type="dxa"/>
        <w:jc w:val="right"/>
        <w:tblLook w:val="04A0"/>
      </w:tblPr>
      <w:tblGrid>
        <w:gridCol w:w="3954"/>
      </w:tblGrid>
      <w:tr w:rsidR="00BD72D9" w:rsidRPr="00BD72D9" w:rsidTr="00CE41E5">
        <w:trPr>
          <w:jc w:val="right"/>
        </w:trPr>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BD72D9" w:rsidRPr="00BD72D9" w:rsidRDefault="00BD72D9" w:rsidP="00CE41E5">
            <w:pPr>
              <w:pStyle w:val="Geenafstand"/>
              <w:rPr>
                <w:rFonts w:ascii="Times New Roman" w:hAnsi="Times New Roman" w:cs="Times New Roman"/>
                <w:b/>
                <w:i/>
                <w:color w:val="002060"/>
                <w:sz w:val="16"/>
                <w:szCs w:val="16"/>
              </w:rPr>
            </w:pPr>
          </w:p>
          <w:p w:rsidR="00947E24" w:rsidRDefault="00947E24" w:rsidP="00CE41E5">
            <w:pPr>
              <w:pStyle w:val="Geenafstand"/>
              <w:rPr>
                <w:rFonts w:ascii="Times New Roman" w:hAnsi="Times New Roman" w:cs="Times New Roman"/>
                <w:b/>
                <w:i/>
                <w:color w:val="002060"/>
                <w:sz w:val="28"/>
                <w:szCs w:val="28"/>
              </w:rPr>
            </w:pPr>
            <w:r w:rsidRPr="00BD72D9">
              <w:rPr>
                <w:rFonts w:ascii="Times New Roman" w:hAnsi="Times New Roman" w:cs="Times New Roman"/>
                <w:b/>
                <w:i/>
                <w:color w:val="002060"/>
                <w:sz w:val="28"/>
                <w:szCs w:val="28"/>
                <w:u w:val="single"/>
              </w:rPr>
              <w:t>2966</w:t>
            </w:r>
            <w:r w:rsidRPr="00BD72D9">
              <w:rPr>
                <w:rFonts w:ascii="Times New Roman" w:hAnsi="Times New Roman" w:cs="Times New Roman"/>
                <w:b/>
                <w:i/>
                <w:color w:val="002060"/>
                <w:sz w:val="28"/>
                <w:szCs w:val="28"/>
              </w:rPr>
              <w:t xml:space="preserve"> woningen </w:t>
            </w:r>
            <w:r w:rsidRPr="00BD72D9">
              <w:rPr>
                <w:rFonts w:ascii="Times New Roman" w:hAnsi="Times New Roman" w:cs="Times New Roman"/>
                <w:b/>
                <w:i/>
                <w:color w:val="002060"/>
                <w:sz w:val="28"/>
                <w:szCs w:val="28"/>
                <w:u w:val="single"/>
              </w:rPr>
              <w:t>minder</w:t>
            </w:r>
            <w:r w:rsidRPr="00BD72D9">
              <w:rPr>
                <w:rFonts w:ascii="Times New Roman" w:hAnsi="Times New Roman" w:cs="Times New Roman"/>
                <w:b/>
                <w:i/>
                <w:color w:val="002060"/>
                <w:sz w:val="28"/>
                <w:szCs w:val="28"/>
              </w:rPr>
              <w:t xml:space="preserve"> beschikbaar voor de lange rij woningzoekende dan Gemeente presenteert !</w:t>
            </w:r>
          </w:p>
          <w:p w:rsidR="00BD72D9" w:rsidRPr="00BD72D9" w:rsidRDefault="00BD72D9" w:rsidP="00CE41E5">
            <w:pPr>
              <w:pStyle w:val="Geenafstand"/>
              <w:rPr>
                <w:rFonts w:ascii="Times New Roman" w:hAnsi="Times New Roman" w:cs="Times New Roman"/>
                <w:b/>
                <w:color w:val="002060"/>
                <w:sz w:val="36"/>
                <w:szCs w:val="36"/>
              </w:rPr>
            </w:pPr>
          </w:p>
        </w:tc>
      </w:tr>
    </w:tbl>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De tendens dat er steeds minder aanbod komt uit de particuliere sociale verhuur</w:t>
      </w:r>
      <w:r w:rsidR="00947E24">
        <w:rPr>
          <w:rFonts w:ascii="Arial" w:hAnsi="Arial" w:cs="Arial"/>
          <w:sz w:val="20"/>
          <w:szCs w:val="20"/>
        </w:rPr>
        <w:t xml:space="preserve"> </w:t>
      </w:r>
      <w:r w:rsidRPr="00C26F3C">
        <w:rPr>
          <w:rFonts w:ascii="Arial" w:hAnsi="Arial" w:cs="Arial"/>
          <w:sz w:val="20"/>
          <w:szCs w:val="20"/>
        </w:rPr>
        <w:t xml:space="preserve">is al langer gaande want ook in de voorafgaande jaren </w:t>
      </w:r>
      <w:r w:rsidR="00947E24">
        <w:rPr>
          <w:rFonts w:ascii="Arial" w:hAnsi="Arial" w:cs="Arial"/>
          <w:sz w:val="20"/>
          <w:szCs w:val="20"/>
        </w:rPr>
        <w:t>waren grote dalingen zichtbaar:</w:t>
      </w:r>
    </w:p>
    <w:p w:rsidR="007967B7" w:rsidRPr="00C26F3C" w:rsidRDefault="007967B7" w:rsidP="00947E24">
      <w:pPr>
        <w:pStyle w:val="Geenafstand"/>
        <w:numPr>
          <w:ilvl w:val="0"/>
          <w:numId w:val="6"/>
        </w:numPr>
        <w:tabs>
          <w:tab w:val="left" w:pos="1985"/>
        </w:tabs>
        <w:spacing w:line="276" w:lineRule="auto"/>
        <w:rPr>
          <w:rFonts w:ascii="Arial" w:hAnsi="Arial" w:cs="Arial"/>
          <w:sz w:val="20"/>
          <w:szCs w:val="20"/>
        </w:rPr>
      </w:pPr>
      <w:r w:rsidRPr="00C26F3C">
        <w:rPr>
          <w:rFonts w:ascii="Arial" w:hAnsi="Arial" w:cs="Arial"/>
          <w:sz w:val="20"/>
          <w:szCs w:val="20"/>
        </w:rPr>
        <w:t xml:space="preserve">in 2014: </w:t>
      </w:r>
      <w:r w:rsidR="00947E24">
        <w:rPr>
          <w:rFonts w:ascii="Arial" w:hAnsi="Arial" w:cs="Arial"/>
          <w:sz w:val="20"/>
          <w:szCs w:val="20"/>
        </w:rPr>
        <w:tab/>
      </w:r>
      <w:r w:rsidRPr="00C26F3C">
        <w:rPr>
          <w:rFonts w:ascii="Arial" w:hAnsi="Arial" w:cs="Arial"/>
          <w:sz w:val="20"/>
          <w:szCs w:val="20"/>
        </w:rPr>
        <w:t xml:space="preserve">1.626 nieuwe verhuringen, </w:t>
      </w:r>
    </w:p>
    <w:p w:rsidR="007967B7" w:rsidRPr="00C26F3C" w:rsidRDefault="007967B7" w:rsidP="00947E24">
      <w:pPr>
        <w:pStyle w:val="Geenafstand"/>
        <w:numPr>
          <w:ilvl w:val="0"/>
          <w:numId w:val="6"/>
        </w:numPr>
        <w:tabs>
          <w:tab w:val="left" w:pos="1985"/>
        </w:tabs>
        <w:spacing w:line="276" w:lineRule="auto"/>
        <w:rPr>
          <w:rFonts w:ascii="Arial" w:hAnsi="Arial" w:cs="Arial"/>
          <w:sz w:val="20"/>
          <w:szCs w:val="20"/>
        </w:rPr>
      </w:pPr>
      <w:r w:rsidRPr="00C26F3C">
        <w:rPr>
          <w:rFonts w:ascii="Arial" w:hAnsi="Arial" w:cs="Arial"/>
          <w:sz w:val="20"/>
          <w:szCs w:val="20"/>
        </w:rPr>
        <w:t xml:space="preserve">2013: </w:t>
      </w:r>
      <w:r w:rsidR="00947E24">
        <w:rPr>
          <w:rFonts w:ascii="Arial" w:hAnsi="Arial" w:cs="Arial"/>
          <w:sz w:val="20"/>
          <w:szCs w:val="20"/>
        </w:rPr>
        <w:tab/>
      </w:r>
      <w:r w:rsidRPr="00C26F3C">
        <w:rPr>
          <w:rFonts w:ascii="Arial" w:hAnsi="Arial" w:cs="Arial"/>
          <w:sz w:val="20"/>
          <w:szCs w:val="20"/>
        </w:rPr>
        <w:t>1.845.</w:t>
      </w:r>
    </w:p>
    <w:p w:rsidR="007967B7" w:rsidRPr="00C26F3C" w:rsidRDefault="007967B7" w:rsidP="00947E24">
      <w:pPr>
        <w:pStyle w:val="Geenafstand"/>
        <w:numPr>
          <w:ilvl w:val="0"/>
          <w:numId w:val="6"/>
        </w:numPr>
        <w:tabs>
          <w:tab w:val="left" w:pos="1985"/>
        </w:tabs>
        <w:spacing w:line="276" w:lineRule="auto"/>
        <w:rPr>
          <w:rFonts w:ascii="Arial" w:hAnsi="Arial" w:cs="Arial"/>
          <w:sz w:val="20"/>
          <w:szCs w:val="20"/>
        </w:rPr>
      </w:pPr>
      <w:r w:rsidRPr="00C26F3C">
        <w:rPr>
          <w:rFonts w:ascii="Arial" w:hAnsi="Arial" w:cs="Arial"/>
          <w:sz w:val="20"/>
          <w:szCs w:val="20"/>
        </w:rPr>
        <w:t xml:space="preserve">In 2012: </w:t>
      </w:r>
      <w:r w:rsidR="00947E24">
        <w:rPr>
          <w:rFonts w:ascii="Arial" w:hAnsi="Arial" w:cs="Arial"/>
          <w:sz w:val="20"/>
          <w:szCs w:val="20"/>
        </w:rPr>
        <w:tab/>
      </w:r>
      <w:r w:rsidRPr="00C26F3C">
        <w:rPr>
          <w:rFonts w:ascii="Arial" w:hAnsi="Arial" w:cs="Arial"/>
          <w:sz w:val="20"/>
          <w:szCs w:val="20"/>
        </w:rPr>
        <w:t xml:space="preserve">2.434  </w:t>
      </w:r>
    </w:p>
    <w:p w:rsidR="00BD72D9" w:rsidRDefault="00BD72D9" w:rsidP="00BD72D9">
      <w:pPr>
        <w:pStyle w:val="Geenafstand"/>
        <w:tabs>
          <w:tab w:val="left" w:pos="1985"/>
        </w:tabs>
        <w:spacing w:line="276" w:lineRule="auto"/>
        <w:rPr>
          <w:rFonts w:ascii="Arial" w:hAnsi="Arial" w:cs="Arial"/>
          <w:sz w:val="20"/>
          <w:szCs w:val="20"/>
        </w:rPr>
      </w:pPr>
    </w:p>
    <w:p w:rsidR="007967B7" w:rsidRDefault="00947E24" w:rsidP="00BD72D9">
      <w:pPr>
        <w:pStyle w:val="Geenafstand"/>
        <w:tabs>
          <w:tab w:val="left" w:pos="1985"/>
        </w:tabs>
        <w:spacing w:line="276" w:lineRule="auto"/>
        <w:rPr>
          <w:rFonts w:ascii="Arial" w:hAnsi="Arial" w:cs="Arial"/>
          <w:sz w:val="20"/>
          <w:szCs w:val="20"/>
        </w:rPr>
      </w:pPr>
      <w:r>
        <w:rPr>
          <w:rFonts w:ascii="Arial" w:hAnsi="Arial" w:cs="Arial"/>
          <w:sz w:val="20"/>
          <w:szCs w:val="20"/>
        </w:rPr>
        <w:t>In 2011 was</w:t>
      </w:r>
      <w:r w:rsidR="007967B7" w:rsidRPr="00C26F3C">
        <w:rPr>
          <w:rFonts w:ascii="Arial" w:hAnsi="Arial" w:cs="Arial"/>
          <w:sz w:val="20"/>
          <w:szCs w:val="20"/>
        </w:rPr>
        <w:t xml:space="preserve"> het aantal verhuringen in de particuliere sociale woningvoorraad nog 3.283.</w:t>
      </w:r>
    </w:p>
    <w:p w:rsidR="00D10683" w:rsidRPr="00C26F3C" w:rsidRDefault="00D10683" w:rsidP="00BD72D9">
      <w:pPr>
        <w:pStyle w:val="Geenafstand"/>
        <w:tabs>
          <w:tab w:val="left" w:pos="1985"/>
        </w:tabs>
        <w:spacing w:line="276" w:lineRule="auto"/>
        <w:ind w:left="720"/>
        <w:rPr>
          <w:rFonts w:ascii="Arial" w:hAnsi="Arial" w:cs="Arial"/>
          <w:sz w:val="20"/>
          <w:szCs w:val="20"/>
        </w:rPr>
      </w:pPr>
    </w:p>
    <w:tbl>
      <w:tblPr>
        <w:tblStyle w:val="Tabelraster"/>
        <w:tblpPr w:leftFromText="141" w:rightFromText="141" w:vertAnchor="text" w:tblpXSpec="right" w:tblpY="1"/>
        <w:tblOverlap w:val="never"/>
        <w:tblW w:w="3954" w:type="dxa"/>
        <w:jc w:val="right"/>
        <w:tblLook w:val="04A0"/>
      </w:tblPr>
      <w:tblGrid>
        <w:gridCol w:w="3954"/>
      </w:tblGrid>
      <w:tr w:rsidR="00BD72D9" w:rsidRPr="00BD72D9" w:rsidTr="00CE41E5">
        <w:trPr>
          <w:jc w:val="right"/>
        </w:trPr>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BD72D9" w:rsidRPr="00BD72D9" w:rsidRDefault="00BD72D9" w:rsidP="00D10683">
            <w:pPr>
              <w:pStyle w:val="Geenafstand"/>
              <w:ind w:left="708" w:hanging="708"/>
              <w:rPr>
                <w:rFonts w:ascii="Times New Roman" w:hAnsi="Times New Roman" w:cs="Times New Roman"/>
                <w:b/>
                <w:i/>
                <w:color w:val="002060"/>
                <w:sz w:val="16"/>
                <w:szCs w:val="16"/>
              </w:rPr>
            </w:pPr>
          </w:p>
          <w:p w:rsidR="00D10683" w:rsidRDefault="00D10683" w:rsidP="00D10683">
            <w:pPr>
              <w:pStyle w:val="Geenafstand"/>
              <w:ind w:left="708" w:hanging="708"/>
              <w:rPr>
                <w:rFonts w:ascii="Times New Roman" w:hAnsi="Times New Roman" w:cs="Times New Roman"/>
                <w:b/>
                <w:i/>
                <w:color w:val="002060"/>
                <w:sz w:val="28"/>
                <w:szCs w:val="28"/>
              </w:rPr>
            </w:pPr>
            <w:r w:rsidRPr="00BD72D9">
              <w:rPr>
                <w:rFonts w:ascii="Times New Roman" w:hAnsi="Times New Roman" w:cs="Times New Roman"/>
                <w:b/>
                <w:i/>
                <w:color w:val="002060"/>
                <w:sz w:val="28"/>
                <w:szCs w:val="28"/>
              </w:rPr>
              <w:t>Tijd voor openheid !</w:t>
            </w:r>
          </w:p>
          <w:p w:rsidR="00BD72D9" w:rsidRPr="00BD72D9" w:rsidRDefault="00BD72D9" w:rsidP="00D10683">
            <w:pPr>
              <w:pStyle w:val="Geenafstand"/>
              <w:ind w:left="708" w:hanging="708"/>
              <w:rPr>
                <w:rFonts w:ascii="Times New Roman" w:hAnsi="Times New Roman" w:cs="Times New Roman"/>
                <w:b/>
                <w:color w:val="002060"/>
                <w:sz w:val="16"/>
                <w:szCs w:val="16"/>
              </w:rPr>
            </w:pPr>
          </w:p>
        </w:tc>
      </w:tr>
    </w:tbl>
    <w:p w:rsidR="007967B7" w:rsidRPr="00C26F3C" w:rsidRDefault="007967B7" w:rsidP="00C26F3C">
      <w:pPr>
        <w:pStyle w:val="Geenafstand"/>
        <w:spacing w:line="276" w:lineRule="auto"/>
        <w:rPr>
          <w:rFonts w:ascii="Arial" w:hAnsi="Arial" w:cs="Arial"/>
          <w:sz w:val="20"/>
          <w:szCs w:val="20"/>
        </w:rPr>
      </w:pPr>
      <w:r w:rsidRPr="00C26F3C">
        <w:rPr>
          <w:rFonts w:ascii="Arial" w:hAnsi="Arial" w:cs="Arial"/>
          <w:sz w:val="20"/>
          <w:szCs w:val="20"/>
        </w:rPr>
        <w:t xml:space="preserve">Het wordt tijd dat de gemeente openheid geeft </w:t>
      </w:r>
      <w:r w:rsidR="00947E24">
        <w:rPr>
          <w:rFonts w:ascii="Arial" w:hAnsi="Arial" w:cs="Arial"/>
          <w:sz w:val="20"/>
          <w:szCs w:val="20"/>
        </w:rPr>
        <w:t xml:space="preserve">over </w:t>
      </w:r>
      <w:r w:rsidR="00D10683">
        <w:rPr>
          <w:rFonts w:ascii="Arial" w:hAnsi="Arial" w:cs="Arial"/>
          <w:sz w:val="20"/>
          <w:szCs w:val="20"/>
        </w:rPr>
        <w:t xml:space="preserve"> </w:t>
      </w:r>
      <w:r w:rsidRPr="00C26F3C">
        <w:rPr>
          <w:rFonts w:ascii="Arial" w:hAnsi="Arial" w:cs="Arial"/>
          <w:sz w:val="20"/>
          <w:szCs w:val="20"/>
        </w:rPr>
        <w:t xml:space="preserve">wat het  “werkelijke” aantal particuliere sociale huurwoningen is en wat </w:t>
      </w:r>
      <w:r w:rsidR="00947E24">
        <w:rPr>
          <w:rFonts w:ascii="Arial" w:hAnsi="Arial" w:cs="Arial"/>
          <w:sz w:val="20"/>
          <w:szCs w:val="20"/>
        </w:rPr>
        <w:t xml:space="preserve">er </w:t>
      </w:r>
      <w:r w:rsidRPr="00C26F3C">
        <w:rPr>
          <w:rFonts w:ascii="Arial" w:hAnsi="Arial" w:cs="Arial"/>
          <w:sz w:val="20"/>
          <w:szCs w:val="20"/>
        </w:rPr>
        <w:t>jaarlijks “werkelijk” aan aanbod is voor de woningzoekenden.</w:t>
      </w:r>
    </w:p>
    <w:p w:rsidR="007967B7" w:rsidRPr="00C26F3C" w:rsidRDefault="007967B7" w:rsidP="00C26F3C">
      <w:pPr>
        <w:pStyle w:val="Geenafstand"/>
        <w:spacing w:line="276" w:lineRule="auto"/>
        <w:rPr>
          <w:rFonts w:ascii="Arial" w:hAnsi="Arial" w:cs="Arial"/>
          <w:sz w:val="20"/>
          <w:szCs w:val="20"/>
        </w:rPr>
      </w:pPr>
    </w:p>
    <w:p w:rsidR="007967B7" w:rsidRPr="00C26F3C" w:rsidRDefault="007967B7" w:rsidP="0049539E">
      <w:pPr>
        <w:pStyle w:val="Geenafstand"/>
        <w:spacing w:line="276" w:lineRule="auto"/>
        <w:rPr>
          <w:rFonts w:ascii="Arial" w:hAnsi="Arial" w:cs="Arial"/>
          <w:sz w:val="20"/>
          <w:szCs w:val="20"/>
        </w:rPr>
      </w:pPr>
      <w:r w:rsidRPr="00C26F3C">
        <w:rPr>
          <w:rFonts w:ascii="Arial" w:hAnsi="Arial" w:cs="Arial"/>
          <w:sz w:val="20"/>
          <w:szCs w:val="20"/>
        </w:rPr>
        <w:t xml:space="preserve">Mochten bovenstaande cijfers van O&amp;S juist zijn, bevestigt </w:t>
      </w:r>
      <w:r w:rsidRPr="00880C96">
        <w:rPr>
          <w:rFonts w:ascii="Arial" w:hAnsi="Arial" w:cs="Arial"/>
          <w:sz w:val="20"/>
          <w:szCs w:val="20"/>
        </w:rPr>
        <w:t xml:space="preserve">dit </w:t>
      </w:r>
      <w:r w:rsidR="00101E62" w:rsidRPr="00880C96">
        <w:rPr>
          <w:rFonts w:ascii="Arial" w:hAnsi="Arial" w:cs="Arial"/>
          <w:sz w:val="20"/>
          <w:szCs w:val="20"/>
        </w:rPr>
        <w:t>opnieuw</w:t>
      </w:r>
      <w:r w:rsidRPr="00880C96">
        <w:rPr>
          <w:rFonts w:ascii="Arial" w:hAnsi="Arial" w:cs="Arial"/>
          <w:sz w:val="20"/>
          <w:szCs w:val="20"/>
        </w:rPr>
        <w:t xml:space="preserve"> dat </w:t>
      </w:r>
      <w:r w:rsidRPr="00C26F3C">
        <w:rPr>
          <w:rFonts w:ascii="Arial" w:hAnsi="Arial" w:cs="Arial"/>
          <w:sz w:val="20"/>
          <w:szCs w:val="20"/>
        </w:rPr>
        <w:t>de dat het steeds moeilijker wordt om aan een sociale huurwoning te komen.</w:t>
      </w:r>
    </w:p>
    <w:p w:rsidR="007967B7" w:rsidRPr="00C26F3C" w:rsidRDefault="007967B7" w:rsidP="00C26F3C">
      <w:pPr>
        <w:pStyle w:val="Geenafstand"/>
        <w:spacing w:line="276" w:lineRule="auto"/>
        <w:rPr>
          <w:rFonts w:ascii="Arial" w:hAnsi="Arial" w:cs="Arial"/>
          <w:sz w:val="20"/>
          <w:szCs w:val="20"/>
        </w:rPr>
      </w:pPr>
    </w:p>
    <w:p w:rsidR="007967B7" w:rsidRPr="00947E24" w:rsidRDefault="007967B7" w:rsidP="00C26F3C">
      <w:pPr>
        <w:pStyle w:val="Geenafstand"/>
        <w:spacing w:line="276" w:lineRule="auto"/>
        <w:rPr>
          <w:rFonts w:ascii="Arial" w:hAnsi="Arial" w:cs="Arial"/>
          <w:b/>
          <w:sz w:val="28"/>
          <w:szCs w:val="28"/>
        </w:rPr>
      </w:pPr>
      <w:r w:rsidRPr="00947E24">
        <w:rPr>
          <w:rFonts w:ascii="Arial" w:hAnsi="Arial" w:cs="Arial"/>
          <w:b/>
          <w:sz w:val="28"/>
          <w:szCs w:val="28"/>
        </w:rPr>
        <w:t xml:space="preserve">De “alarmbellen” klinken steeds luider! </w:t>
      </w:r>
    </w:p>
    <w:p w:rsidR="007967B7" w:rsidRDefault="007967B7" w:rsidP="00CB36E9">
      <w:pPr>
        <w:pStyle w:val="Kop2"/>
        <w:rPr>
          <w:b/>
        </w:rPr>
      </w:pPr>
    </w:p>
    <w:p w:rsidR="00EA500A" w:rsidRDefault="00EA500A" w:rsidP="00CB36E9">
      <w:pPr>
        <w:pStyle w:val="Kop2"/>
        <w:rPr>
          <w:b/>
        </w:rPr>
        <w:sectPr w:rsidR="00EA500A" w:rsidSect="00DA1C4B">
          <w:pgSz w:w="11906" w:h="16838"/>
          <w:pgMar w:top="1417" w:right="1417" w:bottom="1417" w:left="1417" w:header="708" w:footer="708" w:gutter="0"/>
          <w:cols w:space="708"/>
          <w:docGrid w:linePitch="360"/>
        </w:sectPr>
      </w:pPr>
    </w:p>
    <w:p w:rsidR="00F50CCE" w:rsidRPr="00CB36E9" w:rsidRDefault="00F50CCE" w:rsidP="00CB36E9">
      <w:pPr>
        <w:pStyle w:val="Kop2"/>
        <w:rPr>
          <w:b/>
        </w:rPr>
      </w:pPr>
      <w:bookmarkStart w:id="24" w:name="_Toc475652438"/>
      <w:r w:rsidRPr="00CB36E9">
        <w:rPr>
          <w:b/>
        </w:rPr>
        <w:lastRenderedPageBreak/>
        <w:t>Struisvogelpolitiek</w:t>
      </w:r>
      <w:bookmarkEnd w:id="24"/>
    </w:p>
    <w:p w:rsidR="00F50CCE" w:rsidRPr="00F50CCE" w:rsidRDefault="00F50CCE" w:rsidP="00B00958">
      <w:pPr>
        <w:pStyle w:val="Geenafstand"/>
        <w:rPr>
          <w:b/>
        </w:rPr>
      </w:pPr>
    </w:p>
    <w:p w:rsidR="00041CE9" w:rsidRPr="00DA1C4B" w:rsidRDefault="000135E1" w:rsidP="00B00958">
      <w:pPr>
        <w:pStyle w:val="Geenafstand"/>
        <w:rPr>
          <w:rFonts w:ascii="Arial" w:hAnsi="Arial" w:cs="Arial"/>
          <w:sz w:val="20"/>
          <w:szCs w:val="20"/>
        </w:rPr>
      </w:pPr>
      <w:r w:rsidRPr="00DA1C4B">
        <w:rPr>
          <w:rFonts w:ascii="Arial" w:hAnsi="Arial" w:cs="Arial"/>
          <w:sz w:val="20"/>
          <w:szCs w:val="20"/>
        </w:rPr>
        <w:t>Opeens beseft de politiek “we hebben een probleem</w:t>
      </w:r>
      <w:r w:rsidR="009269D2" w:rsidRPr="00DA1C4B">
        <w:rPr>
          <w:rFonts w:ascii="Arial" w:hAnsi="Arial" w:cs="Arial"/>
          <w:sz w:val="20"/>
          <w:szCs w:val="20"/>
        </w:rPr>
        <w:t xml:space="preserve"> !</w:t>
      </w:r>
      <w:r w:rsidR="00DA1C4B" w:rsidRPr="00DA1C4B">
        <w:rPr>
          <w:rFonts w:ascii="Arial" w:hAnsi="Arial" w:cs="Arial"/>
          <w:sz w:val="20"/>
          <w:szCs w:val="20"/>
        </w:rPr>
        <w:t>”</w:t>
      </w:r>
    </w:p>
    <w:p w:rsidR="00DA1C4B" w:rsidRPr="00DA1C4B" w:rsidRDefault="00DA1C4B" w:rsidP="00B00958">
      <w:pPr>
        <w:pStyle w:val="Geenafstand"/>
        <w:rPr>
          <w:rFonts w:ascii="Arial" w:hAnsi="Arial" w:cs="Arial"/>
          <w:sz w:val="20"/>
          <w:szCs w:val="20"/>
        </w:rPr>
      </w:pPr>
    </w:p>
    <w:p w:rsidR="0049539E" w:rsidRDefault="00041CE9" w:rsidP="00B00958">
      <w:pPr>
        <w:pStyle w:val="Geenafstand"/>
        <w:rPr>
          <w:rFonts w:ascii="Arial" w:hAnsi="Arial" w:cs="Arial"/>
          <w:sz w:val="20"/>
          <w:szCs w:val="20"/>
        </w:rPr>
      </w:pPr>
      <w:r w:rsidRPr="00DA1C4B">
        <w:rPr>
          <w:rFonts w:ascii="Arial" w:hAnsi="Arial" w:cs="Arial"/>
          <w:sz w:val="20"/>
          <w:szCs w:val="20"/>
        </w:rPr>
        <w:t>Er worden maatregelen genomen om mensen die gevlucht zijn te kunnen huisvesten.</w:t>
      </w:r>
    </w:p>
    <w:p w:rsidR="0049539E" w:rsidRPr="00DA1C4B" w:rsidRDefault="0049539E" w:rsidP="00B00958">
      <w:pPr>
        <w:pStyle w:val="Geenafstand"/>
        <w:rPr>
          <w:rFonts w:ascii="Arial" w:hAnsi="Arial" w:cs="Arial"/>
          <w:sz w:val="20"/>
          <w:szCs w:val="20"/>
        </w:rPr>
      </w:pPr>
    </w:p>
    <w:tbl>
      <w:tblPr>
        <w:tblStyle w:val="Tabelraster"/>
        <w:tblpPr w:leftFromText="141" w:rightFromText="141" w:vertAnchor="text" w:tblpXSpec="right" w:tblpY="1"/>
        <w:tblOverlap w:val="never"/>
        <w:tblW w:w="3954" w:type="dxa"/>
        <w:tblLook w:val="04A0"/>
      </w:tblPr>
      <w:tblGrid>
        <w:gridCol w:w="3954"/>
      </w:tblGrid>
      <w:tr w:rsidR="00101E62" w:rsidRPr="00101E62" w:rsidTr="00101E62">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101E62" w:rsidRPr="00101E62" w:rsidRDefault="00101E62" w:rsidP="00101E62">
            <w:pPr>
              <w:pStyle w:val="Geenafstand"/>
              <w:rPr>
                <w:rFonts w:ascii="Times New Roman" w:hAnsi="Times New Roman" w:cs="Times New Roman"/>
                <w:b/>
                <w:i/>
                <w:color w:val="002060"/>
                <w:sz w:val="16"/>
                <w:szCs w:val="16"/>
              </w:rPr>
            </w:pPr>
          </w:p>
          <w:p w:rsidR="0049539E" w:rsidRDefault="0049539E" w:rsidP="00101E62">
            <w:pPr>
              <w:pStyle w:val="Geenafstand"/>
              <w:rPr>
                <w:rFonts w:ascii="Times New Roman" w:hAnsi="Times New Roman" w:cs="Times New Roman"/>
                <w:b/>
                <w:i/>
                <w:color w:val="002060"/>
                <w:sz w:val="28"/>
                <w:szCs w:val="28"/>
              </w:rPr>
            </w:pPr>
            <w:r w:rsidRPr="00101E62">
              <w:rPr>
                <w:rFonts w:ascii="Times New Roman" w:hAnsi="Times New Roman" w:cs="Times New Roman"/>
                <w:b/>
                <w:i/>
                <w:color w:val="002060"/>
                <w:sz w:val="28"/>
                <w:szCs w:val="28"/>
              </w:rPr>
              <w:t>De doelg</w:t>
            </w:r>
            <w:r w:rsidR="00101E62">
              <w:rPr>
                <w:rFonts w:ascii="Times New Roman" w:hAnsi="Times New Roman" w:cs="Times New Roman"/>
                <w:b/>
                <w:i/>
                <w:color w:val="002060"/>
                <w:sz w:val="28"/>
                <w:szCs w:val="28"/>
              </w:rPr>
              <w:t>roep wordt alleen maar groter. H</w:t>
            </w:r>
            <w:r w:rsidRPr="00101E62">
              <w:rPr>
                <w:rFonts w:ascii="Times New Roman" w:hAnsi="Times New Roman" w:cs="Times New Roman"/>
                <w:b/>
                <w:i/>
                <w:color w:val="002060"/>
                <w:sz w:val="28"/>
                <w:szCs w:val="28"/>
              </w:rPr>
              <w:t>et aantal sociale woningen steeds minder !</w:t>
            </w:r>
          </w:p>
          <w:p w:rsidR="00101E62" w:rsidRPr="00101E62" w:rsidRDefault="00101E62" w:rsidP="00101E62">
            <w:pPr>
              <w:pStyle w:val="Geenafstand"/>
              <w:rPr>
                <w:rFonts w:ascii="Times New Roman" w:hAnsi="Times New Roman" w:cs="Times New Roman"/>
                <w:b/>
                <w:color w:val="002060"/>
                <w:sz w:val="16"/>
                <w:szCs w:val="16"/>
              </w:rPr>
            </w:pPr>
          </w:p>
        </w:tc>
      </w:tr>
    </w:tbl>
    <w:p w:rsidR="0049539E" w:rsidRDefault="00DA1C4B" w:rsidP="0049539E">
      <w:pPr>
        <w:pStyle w:val="Geenafstand"/>
        <w:spacing w:line="276" w:lineRule="auto"/>
        <w:rPr>
          <w:rFonts w:ascii="Arial" w:hAnsi="Arial" w:cs="Arial"/>
          <w:sz w:val="20"/>
          <w:szCs w:val="20"/>
        </w:rPr>
      </w:pPr>
      <w:r w:rsidRPr="00DA1C4B">
        <w:rPr>
          <w:rFonts w:ascii="Arial" w:hAnsi="Arial" w:cs="Arial"/>
          <w:sz w:val="20"/>
          <w:szCs w:val="20"/>
        </w:rPr>
        <w:t xml:space="preserve">Dat is goed. </w:t>
      </w:r>
      <w:r w:rsidR="00765BDB" w:rsidRPr="00DA1C4B">
        <w:rPr>
          <w:rFonts w:ascii="Arial" w:hAnsi="Arial" w:cs="Arial"/>
          <w:sz w:val="20"/>
          <w:szCs w:val="20"/>
        </w:rPr>
        <w:t xml:space="preserve">Maar het gaat ook gepaard met “draaierij” zoals </w:t>
      </w:r>
      <w:r w:rsidR="00765BDB" w:rsidRPr="0049539E">
        <w:rPr>
          <w:rFonts w:ascii="Arial" w:hAnsi="Arial" w:cs="Arial"/>
          <w:b/>
          <w:sz w:val="20"/>
          <w:szCs w:val="20"/>
        </w:rPr>
        <w:t>“het gaat niet ten koste van de huidige woningzoekenden”.</w:t>
      </w:r>
      <w:r w:rsidR="009269D2" w:rsidRPr="0049539E">
        <w:rPr>
          <w:rFonts w:ascii="Arial" w:hAnsi="Arial" w:cs="Arial"/>
          <w:b/>
          <w:sz w:val="20"/>
          <w:szCs w:val="20"/>
        </w:rPr>
        <w:t xml:space="preserve"> </w:t>
      </w:r>
    </w:p>
    <w:p w:rsidR="00101E62" w:rsidRDefault="00101E62" w:rsidP="0049539E">
      <w:pPr>
        <w:pStyle w:val="Geenafstand"/>
        <w:spacing w:line="276" w:lineRule="auto"/>
        <w:rPr>
          <w:rFonts w:ascii="Arial" w:hAnsi="Arial" w:cs="Arial"/>
          <w:sz w:val="20"/>
          <w:szCs w:val="20"/>
        </w:rPr>
      </w:pPr>
    </w:p>
    <w:p w:rsidR="00765BDB" w:rsidRDefault="00765BDB" w:rsidP="0049539E">
      <w:pPr>
        <w:pStyle w:val="Geenafstand"/>
        <w:spacing w:line="276" w:lineRule="auto"/>
        <w:rPr>
          <w:rFonts w:ascii="Arial" w:hAnsi="Arial" w:cs="Arial"/>
          <w:sz w:val="20"/>
          <w:szCs w:val="20"/>
        </w:rPr>
      </w:pPr>
      <w:r w:rsidRPr="00DA1C4B">
        <w:rPr>
          <w:rFonts w:ascii="Arial" w:hAnsi="Arial" w:cs="Arial"/>
          <w:sz w:val="20"/>
          <w:szCs w:val="20"/>
        </w:rPr>
        <w:t xml:space="preserve">Terwijl iedereen weet dat je een leeggekomen woning maar een keer </w:t>
      </w:r>
      <w:r w:rsidR="009269D2" w:rsidRPr="00DA1C4B">
        <w:rPr>
          <w:rFonts w:ascii="Arial" w:hAnsi="Arial" w:cs="Arial"/>
          <w:sz w:val="20"/>
          <w:szCs w:val="20"/>
        </w:rPr>
        <w:t xml:space="preserve">kunt </w:t>
      </w:r>
      <w:r w:rsidRPr="00DA1C4B">
        <w:rPr>
          <w:rFonts w:ascii="Arial" w:hAnsi="Arial" w:cs="Arial"/>
          <w:sz w:val="20"/>
          <w:szCs w:val="20"/>
        </w:rPr>
        <w:t xml:space="preserve">verhuren. </w:t>
      </w:r>
    </w:p>
    <w:p w:rsidR="0049539E" w:rsidRPr="00DA1C4B" w:rsidRDefault="0049539E" w:rsidP="0049539E">
      <w:pPr>
        <w:pStyle w:val="Geenafstand"/>
        <w:spacing w:line="276" w:lineRule="auto"/>
        <w:rPr>
          <w:rFonts w:ascii="Arial" w:hAnsi="Arial" w:cs="Arial"/>
          <w:sz w:val="20"/>
          <w:szCs w:val="20"/>
        </w:rPr>
      </w:pPr>
    </w:p>
    <w:p w:rsidR="00041CE9" w:rsidRPr="00DA1C4B" w:rsidRDefault="00765BDB" w:rsidP="0049539E">
      <w:pPr>
        <w:pStyle w:val="Geenafstand"/>
        <w:spacing w:line="276" w:lineRule="auto"/>
        <w:rPr>
          <w:rFonts w:ascii="Arial" w:hAnsi="Arial" w:cs="Arial"/>
          <w:sz w:val="20"/>
          <w:szCs w:val="20"/>
        </w:rPr>
      </w:pPr>
      <w:r w:rsidRPr="00DA1C4B">
        <w:rPr>
          <w:rFonts w:ascii="Arial" w:hAnsi="Arial" w:cs="Arial"/>
          <w:sz w:val="20"/>
          <w:szCs w:val="20"/>
        </w:rPr>
        <w:t xml:space="preserve">Realiseert </w:t>
      </w:r>
      <w:r w:rsidR="009269D2" w:rsidRPr="00DA1C4B">
        <w:rPr>
          <w:rFonts w:ascii="Arial" w:hAnsi="Arial" w:cs="Arial"/>
          <w:sz w:val="20"/>
          <w:szCs w:val="20"/>
        </w:rPr>
        <w:t xml:space="preserve">de politiek zich dat mensen die al jaren wachten, </w:t>
      </w:r>
      <w:r w:rsidR="00041CE9" w:rsidRPr="00DA1C4B">
        <w:rPr>
          <w:rFonts w:ascii="Arial" w:hAnsi="Arial" w:cs="Arial"/>
          <w:sz w:val="20"/>
          <w:szCs w:val="20"/>
        </w:rPr>
        <w:t>gaan denken “waarom wordt mijn probleem niet serieus genomen</w:t>
      </w:r>
      <w:r w:rsidR="009269D2" w:rsidRPr="00DA1C4B">
        <w:rPr>
          <w:rFonts w:ascii="Arial" w:hAnsi="Arial" w:cs="Arial"/>
          <w:sz w:val="20"/>
          <w:szCs w:val="20"/>
        </w:rPr>
        <w:t xml:space="preserve"> ? W</w:t>
      </w:r>
      <w:r w:rsidR="00041CE9" w:rsidRPr="00DA1C4B">
        <w:rPr>
          <w:rFonts w:ascii="Arial" w:hAnsi="Arial" w:cs="Arial"/>
          <w:sz w:val="20"/>
          <w:szCs w:val="20"/>
        </w:rPr>
        <w:t>aarom gaat men door met verkoop en liberalisatie?</w:t>
      </w:r>
      <w:r w:rsidR="009269D2" w:rsidRPr="00DA1C4B">
        <w:rPr>
          <w:rFonts w:ascii="Arial" w:hAnsi="Arial" w:cs="Arial"/>
          <w:sz w:val="20"/>
          <w:szCs w:val="20"/>
        </w:rPr>
        <w:t>”</w:t>
      </w:r>
    </w:p>
    <w:p w:rsidR="0049539E" w:rsidRDefault="0049539E" w:rsidP="0049539E">
      <w:pPr>
        <w:pStyle w:val="Geenafstand"/>
        <w:spacing w:line="276" w:lineRule="auto"/>
        <w:rPr>
          <w:rFonts w:ascii="Arial" w:hAnsi="Arial" w:cs="Arial"/>
          <w:sz w:val="20"/>
          <w:szCs w:val="20"/>
        </w:rPr>
      </w:pPr>
    </w:p>
    <w:p w:rsidR="00CB36E9" w:rsidRDefault="00CB36E9" w:rsidP="0049539E">
      <w:pPr>
        <w:pStyle w:val="Geenafstand"/>
        <w:spacing w:line="276" w:lineRule="auto"/>
        <w:rPr>
          <w:rFonts w:ascii="Arial" w:hAnsi="Arial" w:cs="Arial"/>
          <w:sz w:val="20"/>
          <w:szCs w:val="20"/>
        </w:rPr>
      </w:pPr>
      <w:r w:rsidRPr="00DA1C4B">
        <w:rPr>
          <w:rFonts w:ascii="Arial" w:hAnsi="Arial" w:cs="Arial"/>
          <w:sz w:val="20"/>
          <w:szCs w:val="20"/>
        </w:rPr>
        <w:t>Kun je van mensen verwachten dat als ze lang op een wachtlijst staan ze niet gaan “mopperen” als  deze verhuurd wordt aan een statushouders/vluchteling ?</w:t>
      </w:r>
    </w:p>
    <w:p w:rsidR="00DA1C4B" w:rsidRPr="00DA1C4B" w:rsidRDefault="00DA1C4B" w:rsidP="0049539E">
      <w:pPr>
        <w:pStyle w:val="Geenafstand"/>
        <w:spacing w:line="276" w:lineRule="auto"/>
        <w:rPr>
          <w:rFonts w:ascii="Arial" w:hAnsi="Arial" w:cs="Arial"/>
          <w:sz w:val="20"/>
          <w:szCs w:val="20"/>
        </w:rPr>
      </w:pPr>
    </w:p>
    <w:p w:rsidR="003F4218" w:rsidRDefault="00CB36E9" w:rsidP="0049539E">
      <w:pPr>
        <w:pStyle w:val="Geenafstand"/>
        <w:spacing w:line="276" w:lineRule="auto"/>
        <w:rPr>
          <w:rFonts w:ascii="Arial" w:hAnsi="Arial" w:cs="Arial"/>
          <w:sz w:val="20"/>
          <w:szCs w:val="20"/>
        </w:rPr>
      </w:pPr>
      <w:r w:rsidRPr="00DA1C4B">
        <w:rPr>
          <w:rFonts w:ascii="Arial" w:hAnsi="Arial" w:cs="Arial"/>
          <w:sz w:val="20"/>
          <w:szCs w:val="20"/>
        </w:rPr>
        <w:t>Dan gaat het niet om het feit dat ze deze niet aan hen gunt en begrip heeft dat deze mensen gehuisvest moeten worden (en gevlucht zijn voor oorlogsgeweld) maar dat de beleidsmakers  “bewust” een beleid voeren die de schaarste verdiept.</w:t>
      </w:r>
    </w:p>
    <w:p w:rsidR="004C5D79" w:rsidRPr="00DA1C4B" w:rsidRDefault="004C5D79" w:rsidP="0049539E">
      <w:pPr>
        <w:pStyle w:val="Geenafstand"/>
        <w:spacing w:line="276" w:lineRule="auto"/>
        <w:rPr>
          <w:rFonts w:ascii="Arial" w:hAnsi="Arial" w:cs="Arial"/>
          <w:sz w:val="20"/>
          <w:szCs w:val="20"/>
        </w:rPr>
      </w:pPr>
    </w:p>
    <w:tbl>
      <w:tblPr>
        <w:tblStyle w:val="Tabelraster"/>
        <w:tblpPr w:leftFromText="141" w:rightFromText="141" w:vertAnchor="text" w:tblpXSpec="right" w:tblpY="1"/>
        <w:tblOverlap w:val="never"/>
        <w:tblW w:w="3954" w:type="dxa"/>
        <w:tblLook w:val="04A0"/>
      </w:tblPr>
      <w:tblGrid>
        <w:gridCol w:w="3954"/>
      </w:tblGrid>
      <w:tr w:rsidR="003F4218" w:rsidRPr="00101E62" w:rsidTr="000D79E5">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3F4218" w:rsidRPr="00101E62" w:rsidRDefault="003F4218" w:rsidP="000D79E5">
            <w:pPr>
              <w:pStyle w:val="Geenafstand"/>
              <w:rPr>
                <w:rFonts w:ascii="Times New Roman" w:hAnsi="Times New Roman" w:cs="Times New Roman"/>
                <w:b/>
                <w:i/>
                <w:color w:val="002060"/>
                <w:sz w:val="16"/>
                <w:szCs w:val="16"/>
              </w:rPr>
            </w:pPr>
          </w:p>
          <w:p w:rsidR="003F4218" w:rsidRDefault="002D0CF7" w:rsidP="000D79E5">
            <w:pPr>
              <w:pStyle w:val="Geenafstand"/>
              <w:rPr>
                <w:rFonts w:ascii="Times New Roman" w:hAnsi="Times New Roman" w:cs="Times New Roman"/>
                <w:b/>
                <w:i/>
                <w:color w:val="002060"/>
                <w:sz w:val="28"/>
                <w:szCs w:val="28"/>
              </w:rPr>
            </w:pPr>
            <w:r>
              <w:rPr>
                <w:rFonts w:ascii="Times New Roman" w:hAnsi="Times New Roman" w:cs="Times New Roman"/>
                <w:b/>
                <w:i/>
                <w:color w:val="002060"/>
                <w:sz w:val="28"/>
                <w:szCs w:val="28"/>
              </w:rPr>
              <w:t>Bewust beleid verdiept de schaarste</w:t>
            </w:r>
            <w:r w:rsidR="003F4218">
              <w:rPr>
                <w:rFonts w:ascii="Times New Roman" w:hAnsi="Times New Roman" w:cs="Times New Roman"/>
                <w:b/>
                <w:i/>
                <w:color w:val="002060"/>
                <w:sz w:val="28"/>
                <w:szCs w:val="28"/>
              </w:rPr>
              <w:t xml:space="preserve"> !</w:t>
            </w:r>
          </w:p>
          <w:p w:rsidR="003F4218" w:rsidRPr="00101E62" w:rsidRDefault="003F4218" w:rsidP="000D79E5">
            <w:pPr>
              <w:pStyle w:val="Geenafstand"/>
              <w:rPr>
                <w:rFonts w:ascii="Times New Roman" w:hAnsi="Times New Roman" w:cs="Times New Roman"/>
                <w:b/>
                <w:color w:val="002060"/>
                <w:sz w:val="16"/>
                <w:szCs w:val="16"/>
              </w:rPr>
            </w:pPr>
          </w:p>
        </w:tc>
      </w:tr>
    </w:tbl>
    <w:p w:rsidR="00CB36E9" w:rsidRPr="00DA1C4B" w:rsidRDefault="00CB36E9" w:rsidP="0049539E">
      <w:pPr>
        <w:pStyle w:val="Geenafstand"/>
        <w:spacing w:line="276" w:lineRule="auto"/>
        <w:rPr>
          <w:rFonts w:ascii="Arial" w:hAnsi="Arial" w:cs="Arial"/>
          <w:sz w:val="20"/>
          <w:szCs w:val="20"/>
        </w:rPr>
      </w:pPr>
    </w:p>
    <w:p w:rsidR="00B767B8" w:rsidRDefault="00B767B8" w:rsidP="0049539E">
      <w:pPr>
        <w:pStyle w:val="Geenafstand"/>
        <w:spacing w:line="276" w:lineRule="auto"/>
        <w:rPr>
          <w:rFonts w:ascii="Arial" w:hAnsi="Arial" w:cs="Arial"/>
          <w:sz w:val="20"/>
          <w:szCs w:val="20"/>
        </w:rPr>
      </w:pPr>
      <w:r w:rsidRPr="00DA1C4B">
        <w:rPr>
          <w:rFonts w:ascii="Arial" w:hAnsi="Arial" w:cs="Arial"/>
          <w:sz w:val="20"/>
          <w:szCs w:val="20"/>
        </w:rPr>
        <w:t>In Amsterdam ziet men dat het aantal koopwoningen en</w:t>
      </w:r>
      <w:r w:rsidR="009269D2" w:rsidRPr="00DA1C4B">
        <w:rPr>
          <w:rFonts w:ascii="Arial" w:hAnsi="Arial" w:cs="Arial"/>
          <w:sz w:val="20"/>
          <w:szCs w:val="20"/>
        </w:rPr>
        <w:t xml:space="preserve"> woningen</w:t>
      </w:r>
      <w:r w:rsidRPr="00DA1C4B">
        <w:rPr>
          <w:rFonts w:ascii="Arial" w:hAnsi="Arial" w:cs="Arial"/>
          <w:sz w:val="20"/>
          <w:szCs w:val="20"/>
        </w:rPr>
        <w:t xml:space="preserve"> in de ‘vrije sector” fors stijgt en het aantal “sociale huurwoningen”  in corporatiebezit enorm daalt.</w:t>
      </w:r>
    </w:p>
    <w:p w:rsidR="004C5D79" w:rsidRDefault="004C5D79" w:rsidP="0049539E">
      <w:pPr>
        <w:pStyle w:val="Geenafstand"/>
        <w:spacing w:line="276" w:lineRule="auto"/>
        <w:rPr>
          <w:rFonts w:ascii="Arial" w:hAnsi="Arial" w:cs="Arial"/>
          <w:sz w:val="20"/>
          <w:szCs w:val="20"/>
        </w:rPr>
      </w:pPr>
    </w:p>
    <w:p w:rsidR="00501FB5" w:rsidRPr="00EA500A" w:rsidRDefault="009C2431" w:rsidP="0049539E">
      <w:pPr>
        <w:pStyle w:val="Geenafstand"/>
        <w:spacing w:line="276" w:lineRule="auto"/>
        <w:rPr>
          <w:rFonts w:ascii="Arial" w:hAnsi="Arial" w:cs="Arial"/>
          <w:sz w:val="20"/>
          <w:szCs w:val="20"/>
        </w:rPr>
      </w:pPr>
      <w:r w:rsidRPr="00EA500A">
        <w:rPr>
          <w:rFonts w:ascii="Arial" w:hAnsi="Arial" w:cs="Arial"/>
          <w:sz w:val="20"/>
          <w:szCs w:val="20"/>
        </w:rPr>
        <w:t xml:space="preserve">En elke keer met een nieuw verhaal zoals afgelopen week ( 21 februari jl.) </w:t>
      </w:r>
      <w:r w:rsidR="00501FB5" w:rsidRPr="00EA500A">
        <w:rPr>
          <w:rFonts w:ascii="Arial" w:hAnsi="Arial" w:cs="Arial"/>
          <w:sz w:val="20"/>
          <w:szCs w:val="20"/>
        </w:rPr>
        <w:t>toen 5 Amsterdamse wooncorporaties samen met beleggers een plan voor meer woningen met een middenhuur presenteerde</w:t>
      </w:r>
      <w:r w:rsidR="00EA500A">
        <w:rPr>
          <w:rFonts w:ascii="Arial" w:hAnsi="Arial" w:cs="Arial"/>
          <w:sz w:val="20"/>
          <w:szCs w:val="20"/>
        </w:rPr>
        <w:t>n</w:t>
      </w:r>
      <w:r w:rsidR="00501FB5" w:rsidRPr="00EA500A">
        <w:rPr>
          <w:rFonts w:ascii="Arial" w:hAnsi="Arial" w:cs="Arial"/>
          <w:sz w:val="20"/>
          <w:szCs w:val="20"/>
        </w:rPr>
        <w:t xml:space="preserve"> en waarin de wooncorporaties aangeven dat zij het aanbod zullen verruimen door: “het omzetten van sociale huurwoningen naar middenhuur”.</w:t>
      </w:r>
    </w:p>
    <w:p w:rsidR="009C2431" w:rsidRPr="00EA500A" w:rsidRDefault="004C5D79" w:rsidP="0049539E">
      <w:pPr>
        <w:pStyle w:val="Geenafstand"/>
        <w:spacing w:line="276" w:lineRule="auto"/>
        <w:rPr>
          <w:rFonts w:ascii="Arial" w:hAnsi="Arial" w:cs="Arial"/>
          <w:b/>
          <w:sz w:val="20"/>
          <w:szCs w:val="20"/>
        </w:rPr>
      </w:pPr>
      <w:r w:rsidRPr="00EA500A">
        <w:rPr>
          <w:rFonts w:ascii="Arial" w:hAnsi="Arial" w:cs="Arial"/>
          <w:b/>
          <w:sz w:val="20"/>
          <w:szCs w:val="20"/>
        </w:rPr>
        <w:t>Hetgeen leidt tot verdere uitholling van de sociale woningvoorraad.</w:t>
      </w:r>
    </w:p>
    <w:p w:rsidR="009269D2" w:rsidRPr="004C5D79" w:rsidRDefault="009269D2" w:rsidP="0049539E">
      <w:pPr>
        <w:pStyle w:val="Geenafstand"/>
        <w:spacing w:line="276" w:lineRule="auto"/>
        <w:rPr>
          <w:rFonts w:ascii="Arial" w:hAnsi="Arial" w:cs="Arial"/>
          <w:color w:val="FF0000"/>
          <w:sz w:val="20"/>
          <w:szCs w:val="20"/>
        </w:rPr>
      </w:pPr>
    </w:p>
    <w:p w:rsidR="00B767B8" w:rsidRPr="00DA1C4B" w:rsidRDefault="00B767B8" w:rsidP="0049539E">
      <w:pPr>
        <w:pStyle w:val="Geenafstand"/>
        <w:spacing w:line="276" w:lineRule="auto"/>
        <w:rPr>
          <w:rFonts w:ascii="Arial" w:hAnsi="Arial" w:cs="Arial"/>
          <w:sz w:val="20"/>
          <w:szCs w:val="20"/>
        </w:rPr>
      </w:pPr>
      <w:r w:rsidRPr="00DA1C4B">
        <w:rPr>
          <w:rFonts w:ascii="Arial" w:hAnsi="Arial" w:cs="Arial"/>
          <w:sz w:val="20"/>
          <w:szCs w:val="20"/>
        </w:rPr>
        <w:t>Het wordt tijd “dat men de kop uit het zand trekt”.</w:t>
      </w:r>
    </w:p>
    <w:p w:rsidR="00041CE9" w:rsidRPr="00DA1C4B" w:rsidRDefault="00041CE9" w:rsidP="0049539E">
      <w:pPr>
        <w:pStyle w:val="Geenafstand"/>
        <w:spacing w:line="276" w:lineRule="auto"/>
        <w:rPr>
          <w:rFonts w:ascii="Arial" w:hAnsi="Arial" w:cs="Arial"/>
          <w:sz w:val="20"/>
          <w:szCs w:val="20"/>
        </w:rPr>
      </w:pPr>
    </w:p>
    <w:p w:rsidR="009269D2" w:rsidRPr="00EA500A" w:rsidRDefault="009269D2" w:rsidP="0049539E">
      <w:pPr>
        <w:pStyle w:val="Geenafstand"/>
        <w:spacing w:line="276" w:lineRule="auto"/>
        <w:rPr>
          <w:rFonts w:ascii="Arial" w:hAnsi="Arial" w:cs="Arial"/>
          <w:sz w:val="20"/>
          <w:szCs w:val="20"/>
        </w:rPr>
      </w:pPr>
      <w:r w:rsidRPr="00EA500A">
        <w:rPr>
          <w:rFonts w:ascii="Arial" w:hAnsi="Arial" w:cs="Arial"/>
          <w:sz w:val="20"/>
          <w:szCs w:val="20"/>
        </w:rPr>
        <w:t>De schaarste</w:t>
      </w:r>
      <w:r w:rsidR="00041CE9" w:rsidRPr="00EA500A">
        <w:rPr>
          <w:rFonts w:ascii="Arial" w:hAnsi="Arial" w:cs="Arial"/>
          <w:sz w:val="20"/>
          <w:szCs w:val="20"/>
        </w:rPr>
        <w:t xml:space="preserve"> en de lange wachtlijsten zijn het gevolg van jarenlang beleid</w:t>
      </w:r>
      <w:r w:rsidR="00501FB5" w:rsidRPr="00EA500A">
        <w:rPr>
          <w:rFonts w:ascii="Arial" w:hAnsi="Arial" w:cs="Arial"/>
          <w:sz w:val="20"/>
          <w:szCs w:val="20"/>
        </w:rPr>
        <w:t xml:space="preserve"> waaraan ook de wooncorporaties</w:t>
      </w:r>
      <w:r w:rsidR="00041CE9" w:rsidRPr="00EA500A">
        <w:rPr>
          <w:rFonts w:ascii="Arial" w:hAnsi="Arial" w:cs="Arial"/>
          <w:sz w:val="20"/>
          <w:szCs w:val="20"/>
        </w:rPr>
        <w:t xml:space="preserve"> </w:t>
      </w:r>
      <w:r w:rsidR="00501FB5" w:rsidRPr="00EA500A">
        <w:rPr>
          <w:rFonts w:ascii="Arial" w:hAnsi="Arial" w:cs="Arial"/>
          <w:sz w:val="20"/>
          <w:szCs w:val="20"/>
        </w:rPr>
        <w:t>hebben meegewerkt</w:t>
      </w:r>
      <w:r w:rsidR="004C5D79" w:rsidRPr="00EA500A">
        <w:rPr>
          <w:rFonts w:ascii="Arial" w:hAnsi="Arial" w:cs="Arial"/>
          <w:sz w:val="20"/>
          <w:szCs w:val="20"/>
        </w:rPr>
        <w:t xml:space="preserve"> en</w:t>
      </w:r>
      <w:r w:rsidR="00501FB5" w:rsidRPr="00EA500A">
        <w:rPr>
          <w:rFonts w:ascii="Arial" w:hAnsi="Arial" w:cs="Arial"/>
          <w:sz w:val="20"/>
          <w:szCs w:val="20"/>
        </w:rPr>
        <w:t xml:space="preserve"> </w:t>
      </w:r>
      <w:r w:rsidRPr="00EA500A">
        <w:rPr>
          <w:rFonts w:ascii="Arial" w:hAnsi="Arial" w:cs="Arial"/>
          <w:sz w:val="20"/>
          <w:szCs w:val="20"/>
        </w:rPr>
        <w:t xml:space="preserve">dat </w:t>
      </w:r>
      <w:r w:rsidR="00041CE9" w:rsidRPr="00EA500A">
        <w:rPr>
          <w:rFonts w:ascii="Arial" w:hAnsi="Arial" w:cs="Arial"/>
          <w:sz w:val="20"/>
          <w:szCs w:val="20"/>
        </w:rPr>
        <w:t xml:space="preserve">door de huidige regering nog eens </w:t>
      </w:r>
      <w:r w:rsidR="004C5D79" w:rsidRPr="00EA500A">
        <w:rPr>
          <w:rFonts w:ascii="Arial" w:hAnsi="Arial" w:cs="Arial"/>
          <w:sz w:val="20"/>
          <w:szCs w:val="20"/>
        </w:rPr>
        <w:t>is</w:t>
      </w:r>
      <w:r w:rsidRPr="00EA500A">
        <w:rPr>
          <w:rFonts w:ascii="Arial" w:hAnsi="Arial" w:cs="Arial"/>
          <w:sz w:val="20"/>
          <w:szCs w:val="20"/>
        </w:rPr>
        <w:t xml:space="preserve"> </w:t>
      </w:r>
      <w:r w:rsidR="00041CE9" w:rsidRPr="00EA500A">
        <w:rPr>
          <w:rFonts w:ascii="Arial" w:hAnsi="Arial" w:cs="Arial"/>
          <w:sz w:val="20"/>
          <w:szCs w:val="20"/>
        </w:rPr>
        <w:t>versterkt</w:t>
      </w:r>
      <w:r w:rsidRPr="00EA500A">
        <w:rPr>
          <w:rFonts w:ascii="Arial" w:hAnsi="Arial" w:cs="Arial"/>
          <w:sz w:val="20"/>
          <w:szCs w:val="20"/>
        </w:rPr>
        <w:t xml:space="preserve">. </w:t>
      </w:r>
    </w:p>
    <w:p w:rsidR="009269D2" w:rsidRPr="00DA1C4B" w:rsidRDefault="009269D2" w:rsidP="0049539E">
      <w:pPr>
        <w:pStyle w:val="Geenafstand"/>
        <w:spacing w:line="276" w:lineRule="auto"/>
        <w:rPr>
          <w:rFonts w:ascii="Arial" w:hAnsi="Arial" w:cs="Arial"/>
          <w:sz w:val="20"/>
          <w:szCs w:val="20"/>
        </w:rPr>
      </w:pPr>
    </w:p>
    <w:p w:rsidR="0041695D" w:rsidRDefault="009269D2" w:rsidP="0049539E">
      <w:pPr>
        <w:pStyle w:val="Geenafstand"/>
        <w:spacing w:line="276" w:lineRule="auto"/>
      </w:pPr>
      <w:r w:rsidRPr="00DA1C4B">
        <w:rPr>
          <w:rFonts w:ascii="Arial" w:hAnsi="Arial" w:cs="Arial"/>
          <w:sz w:val="20"/>
          <w:szCs w:val="20"/>
        </w:rPr>
        <w:t>H</w:t>
      </w:r>
      <w:r w:rsidR="00041CE9" w:rsidRPr="00DA1C4B">
        <w:rPr>
          <w:rFonts w:ascii="Arial" w:hAnsi="Arial" w:cs="Arial"/>
          <w:sz w:val="20"/>
          <w:szCs w:val="20"/>
        </w:rPr>
        <w:t xml:space="preserve">et IBW-N </w:t>
      </w:r>
      <w:r w:rsidR="006A4A53" w:rsidRPr="00DA1C4B">
        <w:rPr>
          <w:rFonts w:ascii="Arial" w:hAnsi="Arial" w:cs="Arial"/>
          <w:sz w:val="20"/>
          <w:szCs w:val="20"/>
        </w:rPr>
        <w:t>pleit al jarenlang</w:t>
      </w:r>
      <w:r w:rsidR="00041CE9" w:rsidRPr="00DA1C4B">
        <w:rPr>
          <w:rFonts w:ascii="Arial" w:hAnsi="Arial" w:cs="Arial"/>
          <w:sz w:val="20"/>
          <w:szCs w:val="20"/>
        </w:rPr>
        <w:t xml:space="preserve"> voor een stop</w:t>
      </w:r>
      <w:r w:rsidR="006A4A53" w:rsidRPr="00DA1C4B">
        <w:rPr>
          <w:rFonts w:ascii="Arial" w:hAnsi="Arial" w:cs="Arial"/>
          <w:sz w:val="20"/>
          <w:szCs w:val="20"/>
        </w:rPr>
        <w:t xml:space="preserve"> op de verkoop en liberalisatie, geeft al jarenlang aan dat de huren explosief stijgen</w:t>
      </w:r>
      <w:r w:rsidR="0093034B">
        <w:rPr>
          <w:rFonts w:ascii="Arial" w:hAnsi="Arial" w:cs="Arial"/>
          <w:sz w:val="20"/>
          <w:szCs w:val="20"/>
        </w:rPr>
        <w:t>.</w:t>
      </w:r>
      <w:r w:rsidR="00792EFA">
        <w:t xml:space="preserve"> </w:t>
      </w:r>
    </w:p>
    <w:p w:rsidR="001129D6" w:rsidRDefault="001129D6" w:rsidP="0049539E">
      <w:pPr>
        <w:pStyle w:val="Geenafstand"/>
        <w:spacing w:line="276" w:lineRule="auto"/>
      </w:pPr>
    </w:p>
    <w:p w:rsidR="008E4600" w:rsidRPr="008E4600" w:rsidRDefault="008E4600" w:rsidP="008E4600">
      <w:pPr>
        <w:pStyle w:val="Kop2"/>
        <w:rPr>
          <w:b/>
        </w:rPr>
      </w:pPr>
      <w:bookmarkStart w:id="25" w:name="_Toc475652439"/>
      <w:r w:rsidRPr="008E4600">
        <w:rPr>
          <w:b/>
        </w:rPr>
        <w:t>Droomstad</w:t>
      </w:r>
      <w:bookmarkEnd w:id="25"/>
    </w:p>
    <w:p w:rsidR="008E4600" w:rsidRDefault="008E4600" w:rsidP="0049539E">
      <w:pPr>
        <w:pStyle w:val="Geenafstand"/>
        <w:spacing w:line="276" w:lineRule="auto"/>
      </w:pPr>
    </w:p>
    <w:p w:rsidR="001129D6" w:rsidRPr="008E4600" w:rsidRDefault="001129D6" w:rsidP="0049539E">
      <w:pPr>
        <w:pStyle w:val="Geenafstand"/>
        <w:spacing w:line="276" w:lineRule="auto"/>
        <w:rPr>
          <w:rFonts w:ascii="Arial" w:hAnsi="Arial" w:cs="Arial"/>
          <w:sz w:val="20"/>
          <w:szCs w:val="20"/>
        </w:rPr>
      </w:pPr>
      <w:r w:rsidRPr="008E4600">
        <w:rPr>
          <w:rFonts w:ascii="Arial" w:hAnsi="Arial" w:cs="Arial"/>
          <w:sz w:val="20"/>
          <w:szCs w:val="20"/>
        </w:rPr>
        <w:t>Het IBW-N zal zich blijven inzetten voor een stad v</w:t>
      </w:r>
      <w:r w:rsidR="008E4600">
        <w:rPr>
          <w:rFonts w:ascii="Arial" w:hAnsi="Arial" w:cs="Arial"/>
          <w:sz w:val="20"/>
          <w:szCs w:val="20"/>
        </w:rPr>
        <w:t xml:space="preserve">oor iedereen! </w:t>
      </w:r>
      <w:r w:rsidRPr="008E4600">
        <w:rPr>
          <w:rFonts w:ascii="Arial" w:hAnsi="Arial" w:cs="Arial"/>
          <w:sz w:val="20"/>
          <w:szCs w:val="20"/>
        </w:rPr>
        <w:t>Een droomstad! Want:</w:t>
      </w:r>
    </w:p>
    <w:p w:rsidR="001129D6" w:rsidRPr="008E4600" w:rsidRDefault="001129D6" w:rsidP="0049539E">
      <w:pPr>
        <w:pStyle w:val="Geenafstand"/>
        <w:spacing w:line="276" w:lineRule="auto"/>
        <w:rPr>
          <w:rFonts w:ascii="Arial" w:hAnsi="Arial" w:cs="Arial"/>
          <w:i/>
          <w:sz w:val="20"/>
          <w:szCs w:val="20"/>
        </w:rPr>
      </w:pPr>
    </w:p>
    <w:p w:rsidR="001129D6" w:rsidRPr="008E4600" w:rsidRDefault="001129D6" w:rsidP="0049539E">
      <w:pPr>
        <w:pStyle w:val="Geenafstand"/>
        <w:spacing w:line="276" w:lineRule="auto"/>
        <w:rPr>
          <w:rFonts w:ascii="Arial" w:hAnsi="Arial" w:cs="Arial"/>
          <w:i/>
          <w:sz w:val="20"/>
          <w:szCs w:val="20"/>
        </w:rPr>
      </w:pPr>
      <w:r w:rsidRPr="008E4600">
        <w:rPr>
          <w:rFonts w:ascii="Arial" w:hAnsi="Arial" w:cs="Arial"/>
          <w:i/>
          <w:sz w:val="20"/>
          <w:szCs w:val="20"/>
        </w:rPr>
        <w:t>Wat is het toch mooi om in een stad te wonen waar mensen uit alle lagen van de bevolking kunnen wonen op een plek waar ze zich prettig voelen!</w:t>
      </w:r>
    </w:p>
    <w:p w:rsidR="001129D6" w:rsidRPr="008E4600" w:rsidRDefault="001129D6" w:rsidP="0049539E">
      <w:pPr>
        <w:pStyle w:val="Geenafstand"/>
        <w:spacing w:line="276" w:lineRule="auto"/>
        <w:rPr>
          <w:rFonts w:ascii="Arial" w:hAnsi="Arial" w:cs="Arial"/>
          <w:i/>
          <w:sz w:val="20"/>
          <w:szCs w:val="20"/>
        </w:rPr>
      </w:pPr>
      <w:r w:rsidRPr="008E4600">
        <w:rPr>
          <w:rFonts w:ascii="Arial" w:hAnsi="Arial" w:cs="Arial"/>
          <w:i/>
          <w:sz w:val="20"/>
          <w:szCs w:val="20"/>
        </w:rPr>
        <w:t>Een stad van en voor iedereen.</w:t>
      </w:r>
    </w:p>
    <w:p w:rsidR="001129D6" w:rsidRPr="008E4600" w:rsidRDefault="001129D6" w:rsidP="0049539E">
      <w:pPr>
        <w:pStyle w:val="Geenafstand"/>
        <w:spacing w:line="276" w:lineRule="auto"/>
        <w:rPr>
          <w:rFonts w:ascii="Arial" w:hAnsi="Arial" w:cs="Arial"/>
          <w:i/>
          <w:sz w:val="20"/>
          <w:szCs w:val="20"/>
        </w:rPr>
      </w:pPr>
      <w:r w:rsidRPr="008E4600">
        <w:rPr>
          <w:rFonts w:ascii="Arial" w:hAnsi="Arial" w:cs="Arial"/>
          <w:i/>
          <w:sz w:val="20"/>
          <w:szCs w:val="20"/>
        </w:rPr>
        <w:t>Een droomstad.</w:t>
      </w:r>
    </w:p>
    <w:p w:rsidR="003F4218" w:rsidRDefault="003F4218" w:rsidP="0049539E">
      <w:pPr>
        <w:pStyle w:val="Geenafstand"/>
        <w:spacing w:line="276" w:lineRule="auto"/>
      </w:pPr>
    </w:p>
    <w:p w:rsidR="00A6479C" w:rsidRPr="00DA1C4B" w:rsidRDefault="00F738E3" w:rsidP="00CB36E9">
      <w:pPr>
        <w:pStyle w:val="Kop1"/>
        <w:rPr>
          <w:b/>
        </w:rPr>
      </w:pPr>
      <w:bookmarkStart w:id="26" w:name="_Toc475652440"/>
      <w:r w:rsidRPr="00DA1C4B">
        <w:rPr>
          <w:b/>
        </w:rPr>
        <w:lastRenderedPageBreak/>
        <w:t>Voorstellen IBW-N</w:t>
      </w:r>
      <w:bookmarkEnd w:id="26"/>
    </w:p>
    <w:p w:rsidR="00CB36E9" w:rsidRPr="00CB36E9" w:rsidRDefault="00CB36E9" w:rsidP="00CB36E9">
      <w:pPr>
        <w:pStyle w:val="Geenafstand"/>
      </w:pPr>
    </w:p>
    <w:p w:rsidR="0049539E" w:rsidRPr="0049539E" w:rsidRDefault="0049539E" w:rsidP="00E73502">
      <w:pPr>
        <w:pStyle w:val="Kop2"/>
        <w:numPr>
          <w:ilvl w:val="0"/>
          <w:numId w:val="10"/>
        </w:numPr>
        <w:rPr>
          <w:b/>
        </w:rPr>
      </w:pPr>
      <w:bookmarkStart w:id="27" w:name="_Toc475652441"/>
      <w:r w:rsidRPr="0049539E">
        <w:rPr>
          <w:b/>
        </w:rPr>
        <w:t>Verhuurderheffing/huurbelasting</w:t>
      </w:r>
      <w:bookmarkEnd w:id="27"/>
    </w:p>
    <w:p w:rsidR="0049539E" w:rsidRDefault="0049539E" w:rsidP="0049539E">
      <w:pPr>
        <w:pStyle w:val="Geenafstand"/>
        <w:spacing w:line="276" w:lineRule="auto"/>
        <w:rPr>
          <w:rFonts w:ascii="Arial" w:hAnsi="Arial" w:cs="Arial"/>
          <w:sz w:val="20"/>
          <w:szCs w:val="20"/>
        </w:rPr>
      </w:pPr>
    </w:p>
    <w:p w:rsidR="0049539E" w:rsidRPr="0049539E" w:rsidRDefault="00F738E3" w:rsidP="0049539E">
      <w:pPr>
        <w:pStyle w:val="Geenafstand"/>
        <w:spacing w:line="276" w:lineRule="auto"/>
        <w:rPr>
          <w:rFonts w:ascii="Arial" w:hAnsi="Arial" w:cs="Arial"/>
          <w:b/>
          <w:color w:val="0070C0"/>
          <w:sz w:val="20"/>
          <w:szCs w:val="20"/>
        </w:rPr>
      </w:pPr>
      <w:r w:rsidRPr="0049539E">
        <w:rPr>
          <w:rFonts w:ascii="Arial" w:hAnsi="Arial" w:cs="Arial"/>
          <w:b/>
          <w:color w:val="0070C0"/>
          <w:sz w:val="20"/>
          <w:szCs w:val="20"/>
        </w:rPr>
        <w:t xml:space="preserve">Het IBW-N is voor het </w:t>
      </w:r>
      <w:r w:rsidRPr="0049539E">
        <w:rPr>
          <w:rFonts w:ascii="Arial" w:hAnsi="Arial" w:cs="Arial"/>
          <w:b/>
          <w:color w:val="0070C0"/>
          <w:sz w:val="20"/>
          <w:szCs w:val="20"/>
          <w:u w:val="single"/>
        </w:rPr>
        <w:t>onmiddellijk</w:t>
      </w:r>
      <w:r w:rsidRPr="0049539E">
        <w:rPr>
          <w:rFonts w:ascii="Arial" w:hAnsi="Arial" w:cs="Arial"/>
          <w:b/>
          <w:color w:val="0070C0"/>
          <w:sz w:val="20"/>
          <w:szCs w:val="20"/>
        </w:rPr>
        <w:t xml:space="preserve"> afschaffen van de verhuurderheffing/huurbelasting. </w:t>
      </w:r>
    </w:p>
    <w:p w:rsidR="00F738E3" w:rsidRDefault="00F738E3" w:rsidP="0049539E">
      <w:pPr>
        <w:pStyle w:val="Geenafstand"/>
        <w:spacing w:line="276" w:lineRule="auto"/>
        <w:rPr>
          <w:rFonts w:ascii="Arial" w:hAnsi="Arial" w:cs="Arial"/>
          <w:sz w:val="20"/>
          <w:szCs w:val="20"/>
        </w:rPr>
      </w:pPr>
      <w:r w:rsidRPr="00CB36E9">
        <w:rPr>
          <w:rFonts w:ascii="Arial" w:hAnsi="Arial" w:cs="Arial"/>
          <w:sz w:val="20"/>
          <w:szCs w:val="20"/>
        </w:rPr>
        <w:t xml:space="preserve">Een eenzijdige heffing/belasting die voor het overgrote deel opgebracht </w:t>
      </w:r>
      <w:r w:rsidR="0049539E">
        <w:rPr>
          <w:rFonts w:ascii="Arial" w:hAnsi="Arial" w:cs="Arial"/>
          <w:sz w:val="20"/>
          <w:szCs w:val="20"/>
        </w:rPr>
        <w:t>wordt</w:t>
      </w:r>
      <w:r w:rsidRPr="00CB36E9">
        <w:rPr>
          <w:rFonts w:ascii="Arial" w:hAnsi="Arial" w:cs="Arial"/>
          <w:sz w:val="20"/>
          <w:szCs w:val="20"/>
        </w:rPr>
        <w:t xml:space="preserve"> door de huurders van een sociale huurwoning. Miljarden Euro’s zijn daardoor in de schatkist verdwenen in de periode 2013 t/m 2016. In 2016 is de opbrengst voor het rijk bijna 1.6 miljard Euro.</w:t>
      </w:r>
    </w:p>
    <w:p w:rsidR="00035F4E" w:rsidRPr="00CB36E9" w:rsidRDefault="00035F4E" w:rsidP="0049539E">
      <w:pPr>
        <w:pStyle w:val="Geenafstand"/>
        <w:spacing w:line="276" w:lineRule="auto"/>
        <w:rPr>
          <w:rFonts w:ascii="Arial" w:hAnsi="Arial" w:cs="Arial"/>
          <w:sz w:val="20"/>
          <w:szCs w:val="20"/>
        </w:rPr>
      </w:pPr>
    </w:p>
    <w:p w:rsidR="0049539E" w:rsidRDefault="00F738E3" w:rsidP="0049539E">
      <w:pPr>
        <w:pStyle w:val="Geenafstand"/>
        <w:spacing w:line="276" w:lineRule="auto"/>
        <w:rPr>
          <w:rFonts w:ascii="Arial" w:hAnsi="Arial" w:cs="Arial"/>
          <w:sz w:val="20"/>
          <w:szCs w:val="20"/>
        </w:rPr>
      </w:pPr>
      <w:r w:rsidRPr="0049539E">
        <w:rPr>
          <w:rFonts w:ascii="Arial" w:hAnsi="Arial" w:cs="Arial"/>
          <w:color w:val="0070C0"/>
          <w:sz w:val="20"/>
          <w:szCs w:val="20"/>
        </w:rPr>
        <w:t xml:space="preserve">Het IBW-N vindt dat bij afschaffing </w:t>
      </w:r>
      <w:r w:rsidR="0049539E" w:rsidRPr="0049539E">
        <w:rPr>
          <w:rFonts w:ascii="Arial" w:hAnsi="Arial" w:cs="Arial"/>
          <w:color w:val="0070C0"/>
          <w:sz w:val="20"/>
          <w:szCs w:val="20"/>
        </w:rPr>
        <w:t xml:space="preserve">het deel dat boven de inflatie lag terug moet vloeien naar de huurders </w:t>
      </w:r>
      <w:r w:rsidR="0049539E">
        <w:rPr>
          <w:rFonts w:ascii="Arial" w:hAnsi="Arial" w:cs="Arial"/>
          <w:sz w:val="20"/>
          <w:szCs w:val="20"/>
        </w:rPr>
        <w:t xml:space="preserve">en dus </w:t>
      </w:r>
      <w:r w:rsidRPr="00CB36E9">
        <w:rPr>
          <w:rFonts w:ascii="Arial" w:hAnsi="Arial" w:cs="Arial"/>
          <w:sz w:val="20"/>
          <w:szCs w:val="20"/>
        </w:rPr>
        <w:t>niet alleen de kassen van de verhuurders (o.a. wooncorporaties) gespekt moeten worden</w:t>
      </w:r>
    </w:p>
    <w:p w:rsidR="00F738E3" w:rsidRPr="00CB36E9" w:rsidRDefault="00035F4E" w:rsidP="0049539E">
      <w:pPr>
        <w:pStyle w:val="Geenafstand"/>
        <w:spacing w:line="276" w:lineRule="auto"/>
        <w:rPr>
          <w:rFonts w:ascii="Arial" w:hAnsi="Arial" w:cs="Arial"/>
          <w:sz w:val="20"/>
          <w:szCs w:val="20"/>
        </w:rPr>
      </w:pPr>
      <w:r>
        <w:rPr>
          <w:rFonts w:ascii="Arial" w:hAnsi="Arial" w:cs="Arial"/>
          <w:sz w:val="20"/>
          <w:szCs w:val="20"/>
        </w:rPr>
        <w:t>Dat betekent</w:t>
      </w:r>
      <w:r w:rsidR="00F738E3" w:rsidRPr="00CB36E9">
        <w:rPr>
          <w:rFonts w:ascii="Arial" w:hAnsi="Arial" w:cs="Arial"/>
          <w:sz w:val="20"/>
          <w:szCs w:val="20"/>
        </w:rPr>
        <w:t>:</w:t>
      </w:r>
    </w:p>
    <w:p w:rsidR="00F738E3" w:rsidRPr="00CB36E9" w:rsidRDefault="00F738E3" w:rsidP="0049539E">
      <w:pPr>
        <w:pStyle w:val="Geenafstand"/>
        <w:numPr>
          <w:ilvl w:val="0"/>
          <w:numId w:val="8"/>
        </w:numPr>
        <w:spacing w:line="276" w:lineRule="auto"/>
        <w:rPr>
          <w:rFonts w:ascii="Arial" w:hAnsi="Arial" w:cs="Arial"/>
          <w:sz w:val="20"/>
          <w:szCs w:val="20"/>
        </w:rPr>
      </w:pPr>
      <w:r w:rsidRPr="00CB36E9">
        <w:rPr>
          <w:rFonts w:ascii="Arial" w:hAnsi="Arial" w:cs="Arial"/>
          <w:sz w:val="20"/>
          <w:szCs w:val="20"/>
        </w:rPr>
        <w:t xml:space="preserve">Voor iedere huurder met een sociale huurwoning een verlaging van de huur met gemiddeld minimaal 30 Euro per maand. </w:t>
      </w:r>
    </w:p>
    <w:p w:rsidR="00F738E3" w:rsidRPr="00CB36E9" w:rsidRDefault="00F738E3" w:rsidP="0049539E">
      <w:pPr>
        <w:pStyle w:val="Geenafstand"/>
        <w:numPr>
          <w:ilvl w:val="0"/>
          <w:numId w:val="8"/>
        </w:numPr>
        <w:spacing w:line="276" w:lineRule="auto"/>
        <w:rPr>
          <w:rFonts w:ascii="Arial" w:hAnsi="Arial" w:cs="Arial"/>
          <w:sz w:val="20"/>
          <w:szCs w:val="20"/>
        </w:rPr>
      </w:pPr>
      <w:r w:rsidRPr="00CB36E9">
        <w:rPr>
          <w:rFonts w:ascii="Arial" w:hAnsi="Arial" w:cs="Arial"/>
          <w:sz w:val="20"/>
          <w:szCs w:val="20"/>
        </w:rPr>
        <w:t>Het deel van de verhuurderheffing/huurbelasting wat na aftrek van de huurverlaging (kosten ongeveer 800 miljoen Euro) overblijft moet geïnvesteerd worden in sociale nieuwbouw, duurzaamheid en/of woonverbetering van bestaande sociale huurwoningen.</w:t>
      </w:r>
    </w:p>
    <w:p w:rsidR="00F738E3" w:rsidRPr="00CB36E9" w:rsidRDefault="00F738E3" w:rsidP="0049539E">
      <w:pPr>
        <w:pStyle w:val="Geenafstand"/>
        <w:spacing w:line="276" w:lineRule="auto"/>
        <w:rPr>
          <w:rFonts w:ascii="Arial" w:hAnsi="Arial" w:cs="Arial"/>
          <w:sz w:val="20"/>
          <w:szCs w:val="20"/>
        </w:rPr>
      </w:pPr>
    </w:p>
    <w:p w:rsidR="00F738E3" w:rsidRPr="00CB36E9" w:rsidRDefault="00F738E3" w:rsidP="0049539E">
      <w:pPr>
        <w:pStyle w:val="Geenafstand"/>
        <w:spacing w:line="276" w:lineRule="auto"/>
        <w:rPr>
          <w:rFonts w:ascii="Arial" w:hAnsi="Arial" w:cs="Arial"/>
          <w:sz w:val="20"/>
          <w:szCs w:val="20"/>
        </w:rPr>
      </w:pPr>
      <w:r w:rsidRPr="00CB36E9">
        <w:rPr>
          <w:rFonts w:ascii="Arial" w:hAnsi="Arial" w:cs="Arial"/>
          <w:sz w:val="20"/>
          <w:szCs w:val="20"/>
        </w:rPr>
        <w:t xml:space="preserve">Het effect van de huurverlaging is in ieder geval dat (vooral) de mensen met een laag besteedbaar inkomen </w:t>
      </w:r>
      <w:r w:rsidR="0049539E">
        <w:rPr>
          <w:rFonts w:ascii="Arial" w:hAnsi="Arial" w:cs="Arial"/>
          <w:sz w:val="20"/>
          <w:szCs w:val="20"/>
        </w:rPr>
        <w:t xml:space="preserve">er wat aan koopkracht </w:t>
      </w:r>
      <w:r w:rsidRPr="00CB36E9">
        <w:rPr>
          <w:rFonts w:ascii="Arial" w:hAnsi="Arial" w:cs="Arial"/>
          <w:sz w:val="20"/>
          <w:szCs w:val="20"/>
        </w:rPr>
        <w:t xml:space="preserve">bij krijgen. </w:t>
      </w:r>
      <w:r w:rsidR="0049539E">
        <w:rPr>
          <w:rFonts w:ascii="Arial" w:hAnsi="Arial" w:cs="Arial"/>
          <w:sz w:val="20"/>
          <w:szCs w:val="20"/>
        </w:rPr>
        <w:t>Dat</w:t>
      </w:r>
      <w:r w:rsidRPr="00CB36E9">
        <w:rPr>
          <w:rFonts w:ascii="Arial" w:hAnsi="Arial" w:cs="Arial"/>
          <w:sz w:val="20"/>
          <w:szCs w:val="20"/>
        </w:rPr>
        <w:t xml:space="preserve"> omvat zo’n 85% van de huishoudens in een sociale huurwoning.</w:t>
      </w:r>
    </w:p>
    <w:p w:rsidR="00F738E3" w:rsidRPr="00CB36E9" w:rsidRDefault="00F738E3" w:rsidP="0049539E">
      <w:pPr>
        <w:pStyle w:val="Geenafstand"/>
        <w:spacing w:line="276" w:lineRule="auto"/>
        <w:rPr>
          <w:rFonts w:ascii="Arial" w:hAnsi="Arial" w:cs="Arial"/>
          <w:sz w:val="20"/>
          <w:szCs w:val="20"/>
        </w:rPr>
      </w:pPr>
    </w:p>
    <w:p w:rsidR="00F738E3" w:rsidRPr="00762D17" w:rsidRDefault="00F738E3" w:rsidP="0049539E">
      <w:pPr>
        <w:pStyle w:val="Geenafstand"/>
        <w:spacing w:line="276" w:lineRule="auto"/>
        <w:rPr>
          <w:rFonts w:ascii="Arial" w:hAnsi="Arial" w:cs="Arial"/>
          <w:b/>
          <w:color w:val="0070C0"/>
          <w:sz w:val="20"/>
          <w:szCs w:val="20"/>
        </w:rPr>
      </w:pPr>
      <w:r w:rsidRPr="00762D17">
        <w:rPr>
          <w:rFonts w:ascii="Arial" w:hAnsi="Arial" w:cs="Arial"/>
          <w:b/>
          <w:color w:val="0070C0"/>
          <w:sz w:val="20"/>
          <w:szCs w:val="20"/>
        </w:rPr>
        <w:t>Het IBW-N vindt daarnaast dat de jaarlijkse huurverhoging niet hoger mag zijn als de inflatie.</w:t>
      </w:r>
    </w:p>
    <w:p w:rsidR="00F738E3" w:rsidRPr="00CB36E9" w:rsidRDefault="00F738E3" w:rsidP="0049539E">
      <w:pPr>
        <w:pStyle w:val="Geenafstand"/>
        <w:spacing w:line="276" w:lineRule="auto"/>
        <w:rPr>
          <w:rFonts w:ascii="Arial" w:hAnsi="Arial" w:cs="Arial"/>
          <w:sz w:val="20"/>
          <w:szCs w:val="20"/>
        </w:rPr>
      </w:pPr>
      <w:r w:rsidRPr="00CB36E9">
        <w:rPr>
          <w:rFonts w:ascii="Arial" w:hAnsi="Arial" w:cs="Arial"/>
          <w:sz w:val="20"/>
          <w:szCs w:val="20"/>
        </w:rPr>
        <w:t>Dat geld zowel voor de sociale sector als de vrije sector huren.</w:t>
      </w:r>
    </w:p>
    <w:p w:rsidR="00F738E3" w:rsidRPr="00CB36E9" w:rsidRDefault="00F738E3" w:rsidP="0049539E">
      <w:pPr>
        <w:pStyle w:val="Geenafstand"/>
        <w:spacing w:line="276" w:lineRule="auto"/>
        <w:rPr>
          <w:rFonts w:ascii="Arial" w:hAnsi="Arial" w:cs="Arial"/>
          <w:sz w:val="20"/>
          <w:szCs w:val="20"/>
        </w:rPr>
      </w:pPr>
    </w:p>
    <w:p w:rsidR="00FA1925" w:rsidRDefault="00762D17" w:rsidP="0049539E">
      <w:pPr>
        <w:pStyle w:val="Geenafstand"/>
        <w:spacing w:line="276" w:lineRule="auto"/>
        <w:rPr>
          <w:rFonts w:ascii="Arial" w:hAnsi="Arial" w:cs="Arial"/>
          <w:sz w:val="20"/>
          <w:szCs w:val="20"/>
        </w:rPr>
      </w:pPr>
      <w:r w:rsidRPr="00762D17">
        <w:rPr>
          <w:rFonts w:ascii="Arial" w:hAnsi="Arial" w:cs="Arial"/>
          <w:b/>
          <w:color w:val="0070C0"/>
          <w:sz w:val="20"/>
          <w:szCs w:val="20"/>
        </w:rPr>
        <w:t>Er moet een wettelijk kader komen die “winstmaximalisatie” in de huur/woonsector beteugeld en onttrekking van woningen voor o.a. AIRIB aan banden legt</w:t>
      </w:r>
      <w:r w:rsidR="00076760">
        <w:rPr>
          <w:rFonts w:ascii="Arial" w:hAnsi="Arial" w:cs="Arial"/>
          <w:sz w:val="20"/>
          <w:szCs w:val="20"/>
        </w:rPr>
        <w:t xml:space="preserve">. </w:t>
      </w:r>
    </w:p>
    <w:p w:rsidR="00FA1925" w:rsidRDefault="00FA1925" w:rsidP="0049539E">
      <w:pPr>
        <w:pStyle w:val="Geenafstand"/>
        <w:spacing w:line="276" w:lineRule="auto"/>
        <w:rPr>
          <w:rFonts w:ascii="Arial" w:hAnsi="Arial" w:cs="Arial"/>
          <w:sz w:val="20"/>
          <w:szCs w:val="20"/>
        </w:rPr>
      </w:pPr>
    </w:p>
    <w:p w:rsidR="00AA1B67" w:rsidRPr="00FA1925" w:rsidRDefault="00076760" w:rsidP="0049539E">
      <w:pPr>
        <w:pStyle w:val="Geenafstand"/>
        <w:spacing w:line="276" w:lineRule="auto"/>
        <w:rPr>
          <w:rFonts w:ascii="Arial" w:hAnsi="Arial" w:cs="Arial"/>
          <w:b/>
          <w:color w:val="0070C0"/>
          <w:sz w:val="20"/>
          <w:szCs w:val="20"/>
        </w:rPr>
      </w:pPr>
      <w:r w:rsidRPr="00FA1925">
        <w:rPr>
          <w:rFonts w:ascii="Arial" w:hAnsi="Arial" w:cs="Arial"/>
          <w:b/>
          <w:color w:val="0070C0"/>
          <w:sz w:val="20"/>
          <w:szCs w:val="20"/>
        </w:rPr>
        <w:t xml:space="preserve">Schaf onmiddellijk de </w:t>
      </w:r>
      <w:proofErr w:type="spellStart"/>
      <w:r w:rsidRPr="00FA1925">
        <w:rPr>
          <w:rFonts w:ascii="Arial" w:hAnsi="Arial" w:cs="Arial"/>
          <w:b/>
          <w:color w:val="0070C0"/>
          <w:sz w:val="20"/>
          <w:szCs w:val="20"/>
        </w:rPr>
        <w:t>woz-waarde</w:t>
      </w:r>
      <w:proofErr w:type="spellEnd"/>
      <w:r w:rsidRPr="00FA1925">
        <w:rPr>
          <w:rFonts w:ascii="Arial" w:hAnsi="Arial" w:cs="Arial"/>
          <w:b/>
          <w:color w:val="0070C0"/>
          <w:sz w:val="20"/>
          <w:szCs w:val="20"/>
        </w:rPr>
        <w:t xml:space="preserve"> in het puntenstelsel (WWS) af. Hierdoor wordt in ieder geval een stap gezet </w:t>
      </w:r>
      <w:r w:rsidR="00762D17" w:rsidRPr="00FA1925">
        <w:rPr>
          <w:rFonts w:ascii="Arial" w:hAnsi="Arial" w:cs="Arial"/>
          <w:b/>
          <w:color w:val="0070C0"/>
          <w:sz w:val="20"/>
          <w:szCs w:val="20"/>
        </w:rPr>
        <w:t>d</w:t>
      </w:r>
      <w:r w:rsidR="00F738E3" w:rsidRPr="00FA1925">
        <w:rPr>
          <w:rFonts w:ascii="Arial" w:hAnsi="Arial" w:cs="Arial"/>
          <w:b/>
          <w:color w:val="0070C0"/>
          <w:sz w:val="20"/>
          <w:szCs w:val="20"/>
        </w:rPr>
        <w:t>e “marktwerking” (</w:t>
      </w:r>
      <w:r w:rsidRPr="00FA1925">
        <w:rPr>
          <w:rFonts w:ascii="Arial" w:hAnsi="Arial" w:cs="Arial"/>
          <w:b/>
          <w:color w:val="0070C0"/>
          <w:sz w:val="20"/>
          <w:szCs w:val="20"/>
        </w:rPr>
        <w:t xml:space="preserve">en </w:t>
      </w:r>
      <w:r w:rsidR="00F738E3" w:rsidRPr="00FA1925">
        <w:rPr>
          <w:rFonts w:ascii="Arial" w:hAnsi="Arial" w:cs="Arial"/>
          <w:b/>
          <w:color w:val="0070C0"/>
          <w:sz w:val="20"/>
          <w:szCs w:val="20"/>
        </w:rPr>
        <w:t xml:space="preserve">winstmaximalisatie door de schaarste) in </w:t>
      </w:r>
      <w:r w:rsidRPr="00FA1925">
        <w:rPr>
          <w:rFonts w:ascii="Arial" w:hAnsi="Arial" w:cs="Arial"/>
          <w:b/>
          <w:color w:val="0070C0"/>
          <w:sz w:val="20"/>
          <w:szCs w:val="20"/>
        </w:rPr>
        <w:t xml:space="preserve">o.a. </w:t>
      </w:r>
      <w:r w:rsidR="00F738E3" w:rsidRPr="00FA1925">
        <w:rPr>
          <w:rFonts w:ascii="Arial" w:hAnsi="Arial" w:cs="Arial"/>
          <w:b/>
          <w:color w:val="0070C0"/>
          <w:sz w:val="20"/>
          <w:szCs w:val="20"/>
        </w:rPr>
        <w:t xml:space="preserve">de </w:t>
      </w:r>
      <w:r w:rsidRPr="00FA1925">
        <w:rPr>
          <w:rFonts w:ascii="Arial" w:hAnsi="Arial" w:cs="Arial"/>
          <w:b/>
          <w:color w:val="0070C0"/>
          <w:sz w:val="20"/>
          <w:szCs w:val="20"/>
        </w:rPr>
        <w:t xml:space="preserve">Amsterdamse (sociale) </w:t>
      </w:r>
      <w:r w:rsidR="00F738E3" w:rsidRPr="00FA1925">
        <w:rPr>
          <w:rFonts w:ascii="Arial" w:hAnsi="Arial" w:cs="Arial"/>
          <w:b/>
          <w:color w:val="0070C0"/>
          <w:sz w:val="20"/>
          <w:szCs w:val="20"/>
        </w:rPr>
        <w:t xml:space="preserve">woonsector </w:t>
      </w:r>
      <w:r w:rsidRPr="00FA1925">
        <w:rPr>
          <w:rFonts w:ascii="Arial" w:hAnsi="Arial" w:cs="Arial"/>
          <w:b/>
          <w:color w:val="0070C0"/>
          <w:sz w:val="20"/>
          <w:szCs w:val="20"/>
        </w:rPr>
        <w:t>aan banden te leggen</w:t>
      </w:r>
      <w:r w:rsidR="00F738E3" w:rsidRPr="00FA1925">
        <w:rPr>
          <w:rFonts w:ascii="Arial" w:hAnsi="Arial" w:cs="Arial"/>
          <w:b/>
          <w:color w:val="0070C0"/>
          <w:sz w:val="20"/>
          <w:szCs w:val="20"/>
        </w:rPr>
        <w:t xml:space="preserve">. </w:t>
      </w:r>
    </w:p>
    <w:p w:rsidR="00AA1B67" w:rsidRDefault="00AA1B67" w:rsidP="0049539E">
      <w:pPr>
        <w:pStyle w:val="Geenafstand"/>
        <w:spacing w:line="276" w:lineRule="auto"/>
        <w:rPr>
          <w:rFonts w:ascii="Arial" w:hAnsi="Arial" w:cs="Arial"/>
          <w:sz w:val="20"/>
          <w:szCs w:val="20"/>
        </w:rPr>
      </w:pPr>
    </w:p>
    <w:p w:rsidR="00F738E3" w:rsidRPr="00035F4E" w:rsidRDefault="00F738E3" w:rsidP="00E73502">
      <w:pPr>
        <w:pStyle w:val="Kop2"/>
        <w:numPr>
          <w:ilvl w:val="0"/>
          <w:numId w:val="10"/>
        </w:numPr>
        <w:rPr>
          <w:b/>
        </w:rPr>
      </w:pPr>
      <w:bookmarkStart w:id="28" w:name="_Toc475652442"/>
      <w:r w:rsidRPr="00035F4E">
        <w:rPr>
          <w:b/>
        </w:rPr>
        <w:t>Inkomensondersteuning voor kopers.</w:t>
      </w:r>
      <w:bookmarkEnd w:id="28"/>
    </w:p>
    <w:p w:rsidR="00F738E3" w:rsidRPr="00CB36E9" w:rsidRDefault="00F738E3" w:rsidP="00F738E3">
      <w:pPr>
        <w:pStyle w:val="Geenafstand"/>
        <w:rPr>
          <w:rFonts w:ascii="Arial" w:hAnsi="Arial" w:cs="Arial"/>
          <w:b/>
          <w:sz w:val="20"/>
          <w:szCs w:val="20"/>
        </w:rPr>
      </w:pPr>
    </w:p>
    <w:p w:rsidR="00F738E3" w:rsidRPr="00CB36E9" w:rsidRDefault="00F738E3" w:rsidP="00E73502">
      <w:pPr>
        <w:pStyle w:val="Geenafstand"/>
        <w:spacing w:line="276" w:lineRule="auto"/>
        <w:rPr>
          <w:rFonts w:ascii="Arial" w:hAnsi="Arial" w:cs="Arial"/>
          <w:sz w:val="20"/>
          <w:szCs w:val="20"/>
        </w:rPr>
      </w:pPr>
      <w:r w:rsidRPr="00CB36E9">
        <w:rPr>
          <w:rFonts w:ascii="Arial" w:hAnsi="Arial" w:cs="Arial"/>
          <w:sz w:val="20"/>
          <w:szCs w:val="20"/>
        </w:rPr>
        <w:t>Een gigantisch bedrag van ruim 660 miljard Euro aan hypotheekschuld staat uit.</w:t>
      </w:r>
    </w:p>
    <w:p w:rsidR="00F738E3" w:rsidRPr="00CB36E9" w:rsidRDefault="00F738E3" w:rsidP="00E73502">
      <w:pPr>
        <w:pStyle w:val="Geenafstand"/>
        <w:spacing w:line="276" w:lineRule="auto"/>
        <w:rPr>
          <w:rFonts w:ascii="Arial" w:hAnsi="Arial" w:cs="Arial"/>
          <w:sz w:val="20"/>
          <w:szCs w:val="20"/>
        </w:rPr>
      </w:pPr>
      <w:r w:rsidRPr="00CB36E9">
        <w:rPr>
          <w:rFonts w:ascii="Arial" w:hAnsi="Arial" w:cs="Arial"/>
          <w:sz w:val="20"/>
          <w:szCs w:val="20"/>
        </w:rPr>
        <w:t>Na een aantal jaren van daling stijgt deze schuld weer.</w:t>
      </w:r>
    </w:p>
    <w:p w:rsidR="00F738E3" w:rsidRPr="00CB36E9" w:rsidRDefault="00F738E3" w:rsidP="00E73502">
      <w:pPr>
        <w:pStyle w:val="Geenafstand"/>
        <w:spacing w:line="276" w:lineRule="auto"/>
        <w:rPr>
          <w:rFonts w:ascii="Arial" w:hAnsi="Arial" w:cs="Arial"/>
          <w:sz w:val="20"/>
          <w:szCs w:val="20"/>
        </w:rPr>
      </w:pPr>
      <w:r w:rsidRPr="00CB36E9">
        <w:rPr>
          <w:rFonts w:ascii="Arial" w:hAnsi="Arial" w:cs="Arial"/>
          <w:sz w:val="20"/>
          <w:szCs w:val="20"/>
        </w:rPr>
        <w:t xml:space="preserve">Kopers/eigenaren kunnen jaarlijks de hypotheekrente aftrekken.  </w:t>
      </w:r>
    </w:p>
    <w:p w:rsidR="00F738E3" w:rsidRPr="00CB36E9" w:rsidRDefault="00F738E3" w:rsidP="00E73502">
      <w:pPr>
        <w:pStyle w:val="Geenafstand"/>
        <w:spacing w:line="276" w:lineRule="auto"/>
        <w:rPr>
          <w:rFonts w:ascii="Arial" w:hAnsi="Arial" w:cs="Arial"/>
          <w:sz w:val="20"/>
          <w:szCs w:val="20"/>
        </w:rPr>
      </w:pPr>
      <w:r w:rsidRPr="00CB36E9">
        <w:rPr>
          <w:rFonts w:ascii="Arial" w:hAnsi="Arial" w:cs="Arial"/>
          <w:sz w:val="20"/>
          <w:szCs w:val="20"/>
        </w:rPr>
        <w:t>In 2014 was de fiscale aftrek 33.2 miljard Euro</w:t>
      </w:r>
    </w:p>
    <w:p w:rsidR="00FC35FA" w:rsidRDefault="00FC35FA" w:rsidP="00E73502">
      <w:pPr>
        <w:pStyle w:val="Geenafstand"/>
        <w:spacing w:line="276" w:lineRule="auto"/>
        <w:rPr>
          <w:rFonts w:ascii="Arial" w:hAnsi="Arial" w:cs="Arial"/>
          <w:sz w:val="20"/>
          <w:szCs w:val="20"/>
        </w:rPr>
      </w:pPr>
    </w:p>
    <w:p w:rsidR="00F738E3" w:rsidRPr="00CB36E9" w:rsidRDefault="00F738E3" w:rsidP="00E73502">
      <w:pPr>
        <w:pStyle w:val="Geenafstand"/>
        <w:spacing w:line="276" w:lineRule="auto"/>
        <w:rPr>
          <w:rFonts w:ascii="Arial" w:hAnsi="Arial" w:cs="Arial"/>
          <w:sz w:val="20"/>
          <w:szCs w:val="20"/>
        </w:rPr>
      </w:pPr>
      <w:r w:rsidRPr="00CB36E9">
        <w:rPr>
          <w:rFonts w:ascii="Arial" w:hAnsi="Arial" w:cs="Arial"/>
          <w:sz w:val="20"/>
          <w:szCs w:val="20"/>
        </w:rPr>
        <w:t xml:space="preserve">Deze vorm van inkomensondersteuning kost de overheid  jaarlijks ongeveer 14 miljard Euro aan belastinginkomsten (laatste berekening CBS 22-10- 2015). </w:t>
      </w:r>
    </w:p>
    <w:p w:rsidR="00FC35FA" w:rsidRDefault="00FC35FA" w:rsidP="00E73502">
      <w:pPr>
        <w:pStyle w:val="Geenafstand"/>
        <w:spacing w:line="276" w:lineRule="auto"/>
        <w:rPr>
          <w:rFonts w:ascii="Arial" w:hAnsi="Arial" w:cs="Arial"/>
          <w:sz w:val="20"/>
          <w:szCs w:val="20"/>
        </w:rPr>
      </w:pPr>
    </w:p>
    <w:p w:rsidR="00E73502" w:rsidRDefault="00F738E3" w:rsidP="00E73502">
      <w:pPr>
        <w:pStyle w:val="Geenafstand"/>
        <w:spacing w:line="276" w:lineRule="auto"/>
        <w:rPr>
          <w:rFonts w:ascii="Arial" w:hAnsi="Arial" w:cs="Arial"/>
          <w:sz w:val="20"/>
          <w:szCs w:val="20"/>
        </w:rPr>
      </w:pPr>
      <w:r w:rsidRPr="00CB36E9">
        <w:rPr>
          <w:rFonts w:ascii="Arial" w:hAnsi="Arial" w:cs="Arial"/>
          <w:sz w:val="20"/>
          <w:szCs w:val="20"/>
        </w:rPr>
        <w:t xml:space="preserve">Daarvan ging ruim 7 miljard Euro naar huishoudens met de hoogste inkomens. </w:t>
      </w:r>
    </w:p>
    <w:p w:rsidR="00F738E3" w:rsidRPr="00CB36E9" w:rsidRDefault="00E73502" w:rsidP="00E73502">
      <w:pPr>
        <w:pStyle w:val="Geenafstand"/>
        <w:spacing w:line="276" w:lineRule="auto"/>
        <w:rPr>
          <w:rFonts w:ascii="Arial" w:hAnsi="Arial" w:cs="Arial"/>
          <w:sz w:val="20"/>
          <w:szCs w:val="20"/>
        </w:rPr>
      </w:pPr>
      <w:r>
        <w:rPr>
          <w:rFonts w:ascii="Arial" w:hAnsi="Arial" w:cs="Arial"/>
          <w:sz w:val="20"/>
          <w:szCs w:val="20"/>
        </w:rPr>
        <w:t xml:space="preserve">(Vergelijk: </w:t>
      </w:r>
      <w:r w:rsidR="00F738E3" w:rsidRPr="00CB36E9">
        <w:rPr>
          <w:rFonts w:ascii="Arial" w:hAnsi="Arial" w:cs="Arial"/>
          <w:sz w:val="20"/>
          <w:szCs w:val="20"/>
        </w:rPr>
        <w:t>Huurtoeslag kosten</w:t>
      </w:r>
      <w:r>
        <w:rPr>
          <w:rFonts w:ascii="Arial" w:hAnsi="Arial" w:cs="Arial"/>
          <w:sz w:val="20"/>
          <w:szCs w:val="20"/>
        </w:rPr>
        <w:t>,</w:t>
      </w:r>
      <w:r w:rsidR="00F738E3" w:rsidRPr="00CB36E9">
        <w:rPr>
          <w:rFonts w:ascii="Arial" w:hAnsi="Arial" w:cs="Arial"/>
          <w:sz w:val="20"/>
          <w:szCs w:val="20"/>
        </w:rPr>
        <w:t xml:space="preserve"> welke gaat  naar de laagste inkomens</w:t>
      </w:r>
      <w:r>
        <w:rPr>
          <w:rFonts w:ascii="Arial" w:hAnsi="Arial" w:cs="Arial"/>
          <w:sz w:val="20"/>
          <w:szCs w:val="20"/>
        </w:rPr>
        <w:t xml:space="preserve">, </w:t>
      </w:r>
      <w:r w:rsidR="00F738E3" w:rsidRPr="00CB36E9">
        <w:rPr>
          <w:rFonts w:ascii="Arial" w:hAnsi="Arial" w:cs="Arial"/>
          <w:sz w:val="20"/>
          <w:szCs w:val="20"/>
        </w:rPr>
        <w:t xml:space="preserve"> ongeveer jaarlijks 3 miljard Euro)</w:t>
      </w:r>
    </w:p>
    <w:p w:rsidR="00FC35FA" w:rsidRDefault="00FC35FA" w:rsidP="00E73502">
      <w:pPr>
        <w:pStyle w:val="Geenafstand"/>
        <w:spacing w:line="276" w:lineRule="auto"/>
        <w:rPr>
          <w:rFonts w:ascii="Arial" w:hAnsi="Arial" w:cs="Arial"/>
          <w:sz w:val="20"/>
          <w:szCs w:val="20"/>
        </w:rPr>
      </w:pPr>
    </w:p>
    <w:p w:rsidR="00F738E3" w:rsidRPr="00CB36E9" w:rsidRDefault="00F738E3" w:rsidP="00E73502">
      <w:pPr>
        <w:pStyle w:val="Geenafstand"/>
        <w:spacing w:line="276" w:lineRule="auto"/>
        <w:rPr>
          <w:rFonts w:ascii="Arial" w:hAnsi="Arial" w:cs="Arial"/>
          <w:sz w:val="20"/>
          <w:szCs w:val="20"/>
        </w:rPr>
      </w:pPr>
      <w:r w:rsidRPr="00CB36E9">
        <w:rPr>
          <w:rFonts w:ascii="Arial" w:hAnsi="Arial" w:cs="Arial"/>
          <w:sz w:val="20"/>
          <w:szCs w:val="20"/>
        </w:rPr>
        <w:t xml:space="preserve">Sinds 2014 </w:t>
      </w:r>
      <w:r w:rsidR="00E73502">
        <w:rPr>
          <w:rFonts w:ascii="Arial" w:hAnsi="Arial" w:cs="Arial"/>
          <w:sz w:val="20"/>
          <w:szCs w:val="20"/>
        </w:rPr>
        <w:t>geldt</w:t>
      </w:r>
      <w:r w:rsidRPr="00CB36E9">
        <w:rPr>
          <w:rFonts w:ascii="Arial" w:hAnsi="Arial" w:cs="Arial"/>
          <w:sz w:val="20"/>
          <w:szCs w:val="20"/>
        </w:rPr>
        <w:t xml:space="preserve"> voor de hoogste inkomens een afbouw van de hypotheekrenteaftrek van het hoogste belastingtarief (52%) met jaarlijks een 0.5% zodat  in 2042(!) deze </w:t>
      </w:r>
      <w:r w:rsidR="00923CE6">
        <w:rPr>
          <w:rFonts w:ascii="Arial" w:hAnsi="Arial" w:cs="Arial"/>
          <w:sz w:val="20"/>
          <w:szCs w:val="20"/>
        </w:rPr>
        <w:t>naar 38% gaat.</w:t>
      </w:r>
    </w:p>
    <w:p w:rsidR="00F738E3" w:rsidRPr="00CB36E9" w:rsidRDefault="00F738E3" w:rsidP="00E73502">
      <w:pPr>
        <w:pStyle w:val="Geenafstand"/>
        <w:spacing w:line="276" w:lineRule="auto"/>
        <w:rPr>
          <w:rFonts w:ascii="Arial" w:hAnsi="Arial" w:cs="Arial"/>
          <w:sz w:val="20"/>
          <w:szCs w:val="20"/>
        </w:rPr>
      </w:pPr>
    </w:p>
    <w:p w:rsidR="002D0CF7" w:rsidRDefault="00F738E3" w:rsidP="00E73502">
      <w:pPr>
        <w:pStyle w:val="Geenafstand"/>
        <w:spacing w:line="276" w:lineRule="auto"/>
        <w:rPr>
          <w:rFonts w:ascii="Arial" w:hAnsi="Arial" w:cs="Arial"/>
          <w:sz w:val="20"/>
          <w:szCs w:val="20"/>
        </w:rPr>
      </w:pPr>
      <w:r w:rsidRPr="002D0CF7">
        <w:rPr>
          <w:rFonts w:ascii="Arial" w:hAnsi="Arial" w:cs="Arial"/>
          <w:sz w:val="20"/>
          <w:szCs w:val="20"/>
        </w:rPr>
        <w:lastRenderedPageBreak/>
        <w:t xml:space="preserve">Het IBW-N vindt dat de hypotheekrenteaftrek meer gericht moet zijn op de inkomenssituatie van de kopers. </w:t>
      </w:r>
    </w:p>
    <w:p w:rsidR="002D0CF7" w:rsidRDefault="002D0CF7" w:rsidP="00E73502">
      <w:pPr>
        <w:pStyle w:val="Geenafstand"/>
        <w:spacing w:line="276" w:lineRule="auto"/>
        <w:rPr>
          <w:rFonts w:ascii="Arial" w:hAnsi="Arial" w:cs="Arial"/>
          <w:sz w:val="20"/>
          <w:szCs w:val="20"/>
        </w:rPr>
      </w:pPr>
    </w:p>
    <w:p w:rsidR="00F738E3" w:rsidRPr="00CB36E9" w:rsidRDefault="00F738E3" w:rsidP="00E73502">
      <w:pPr>
        <w:pStyle w:val="Geenafstand"/>
        <w:spacing w:line="276" w:lineRule="auto"/>
        <w:rPr>
          <w:rFonts w:ascii="Arial" w:hAnsi="Arial" w:cs="Arial"/>
          <w:sz w:val="20"/>
          <w:szCs w:val="20"/>
        </w:rPr>
      </w:pPr>
      <w:r w:rsidRPr="00E73502">
        <w:rPr>
          <w:rFonts w:ascii="Arial" w:hAnsi="Arial" w:cs="Arial"/>
          <w:sz w:val="20"/>
          <w:szCs w:val="20"/>
        </w:rPr>
        <w:t>Iemand met een jaarlijks huishoudinkomen boven bi</w:t>
      </w:r>
      <w:r w:rsidR="004A1BCC">
        <w:rPr>
          <w:rFonts w:ascii="Arial" w:hAnsi="Arial" w:cs="Arial"/>
          <w:sz w:val="20"/>
          <w:szCs w:val="20"/>
        </w:rPr>
        <w:t>jvoorbeeld de 14</w:t>
      </w:r>
      <w:r w:rsidRPr="00E73502">
        <w:rPr>
          <w:rFonts w:ascii="Arial" w:hAnsi="Arial" w:cs="Arial"/>
          <w:sz w:val="20"/>
          <w:szCs w:val="20"/>
        </w:rPr>
        <w:t>0.000 Euro heeft geen inkomensondersteuning nodig.</w:t>
      </w:r>
      <w:r w:rsidRPr="00CB36E9">
        <w:rPr>
          <w:rFonts w:ascii="Arial" w:hAnsi="Arial" w:cs="Arial"/>
          <w:sz w:val="20"/>
          <w:szCs w:val="20"/>
        </w:rPr>
        <w:t xml:space="preserve">  </w:t>
      </w:r>
    </w:p>
    <w:p w:rsidR="00FC35FA" w:rsidRDefault="00FC35FA" w:rsidP="00E73502">
      <w:pPr>
        <w:pStyle w:val="Geenafstand"/>
        <w:spacing w:line="276" w:lineRule="auto"/>
        <w:rPr>
          <w:rFonts w:ascii="Arial" w:hAnsi="Arial" w:cs="Arial"/>
          <w:sz w:val="20"/>
          <w:szCs w:val="20"/>
        </w:rPr>
      </w:pPr>
    </w:p>
    <w:p w:rsidR="00F738E3" w:rsidRPr="002D0CF7" w:rsidRDefault="00F738E3" w:rsidP="00E73502">
      <w:pPr>
        <w:pStyle w:val="Geenafstand"/>
        <w:spacing w:line="276" w:lineRule="auto"/>
        <w:rPr>
          <w:rFonts w:ascii="Arial" w:hAnsi="Arial" w:cs="Arial"/>
          <w:b/>
          <w:sz w:val="20"/>
          <w:szCs w:val="20"/>
        </w:rPr>
      </w:pPr>
      <w:r w:rsidRPr="002D0CF7">
        <w:rPr>
          <w:rFonts w:ascii="Arial" w:hAnsi="Arial" w:cs="Arial"/>
          <w:b/>
          <w:sz w:val="20"/>
          <w:szCs w:val="20"/>
        </w:rPr>
        <w:t>De jaarlijkse kosten van de hypotheekrenteaftrek moet</w:t>
      </w:r>
      <w:r w:rsidR="00EA71B5" w:rsidRPr="002D0CF7">
        <w:rPr>
          <w:rFonts w:ascii="Arial" w:hAnsi="Arial" w:cs="Arial"/>
          <w:b/>
          <w:sz w:val="20"/>
          <w:szCs w:val="20"/>
        </w:rPr>
        <w:t>en</w:t>
      </w:r>
      <w:r w:rsidRPr="002D0CF7">
        <w:rPr>
          <w:rFonts w:ascii="Arial" w:hAnsi="Arial" w:cs="Arial"/>
          <w:b/>
          <w:sz w:val="20"/>
          <w:szCs w:val="20"/>
        </w:rPr>
        <w:t xml:space="preserve"> drastisch ingeperkt worden.</w:t>
      </w:r>
    </w:p>
    <w:p w:rsidR="007364FF" w:rsidRDefault="007364FF" w:rsidP="00E73502">
      <w:pPr>
        <w:pStyle w:val="Geenafstand"/>
        <w:spacing w:line="276" w:lineRule="auto"/>
        <w:rPr>
          <w:rFonts w:ascii="Arial" w:hAnsi="Arial" w:cs="Arial"/>
          <w:sz w:val="20"/>
          <w:szCs w:val="20"/>
        </w:rPr>
      </w:pPr>
    </w:p>
    <w:p w:rsidR="00F738E3" w:rsidRPr="00E73502" w:rsidRDefault="00F738E3" w:rsidP="00FA1925">
      <w:pPr>
        <w:pStyle w:val="Kop2"/>
        <w:numPr>
          <w:ilvl w:val="0"/>
          <w:numId w:val="10"/>
        </w:numPr>
        <w:rPr>
          <w:b/>
        </w:rPr>
      </w:pPr>
      <w:bookmarkStart w:id="29" w:name="_Toc475652443"/>
      <w:r w:rsidRPr="00E73502">
        <w:rPr>
          <w:b/>
        </w:rPr>
        <w:t>Voorstel IBW-N</w:t>
      </w:r>
      <w:r w:rsidR="00AA1B67" w:rsidRPr="00E73502">
        <w:rPr>
          <w:b/>
        </w:rPr>
        <w:t xml:space="preserve"> Hypotheekrenteaftrek</w:t>
      </w:r>
      <w:r w:rsidRPr="00E73502">
        <w:rPr>
          <w:b/>
        </w:rPr>
        <w:t>:</w:t>
      </w:r>
      <w:bookmarkEnd w:id="29"/>
    </w:p>
    <w:tbl>
      <w:tblPr>
        <w:tblStyle w:val="Tabelraster"/>
        <w:tblpPr w:leftFromText="141" w:rightFromText="141" w:vertAnchor="text" w:tblpXSpec="right" w:tblpY="1"/>
        <w:tblOverlap w:val="never"/>
        <w:tblW w:w="3954" w:type="dxa"/>
        <w:tblLook w:val="04A0"/>
      </w:tblPr>
      <w:tblGrid>
        <w:gridCol w:w="3954"/>
      </w:tblGrid>
      <w:tr w:rsidR="002D0CF7" w:rsidRPr="00101E62" w:rsidTr="000D79E5">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2D0CF7" w:rsidRPr="00101E62" w:rsidRDefault="002D0CF7" w:rsidP="000D79E5">
            <w:pPr>
              <w:pStyle w:val="Geenafstand"/>
              <w:rPr>
                <w:rFonts w:ascii="Times New Roman" w:hAnsi="Times New Roman" w:cs="Times New Roman"/>
                <w:b/>
                <w:i/>
                <w:color w:val="002060"/>
                <w:sz w:val="16"/>
                <w:szCs w:val="16"/>
              </w:rPr>
            </w:pPr>
          </w:p>
          <w:p w:rsidR="002D0CF7" w:rsidRDefault="002D0CF7" w:rsidP="000D79E5">
            <w:pPr>
              <w:pStyle w:val="Geenafstand"/>
              <w:rPr>
                <w:rFonts w:ascii="Times New Roman" w:hAnsi="Times New Roman" w:cs="Times New Roman"/>
                <w:b/>
                <w:i/>
                <w:color w:val="002060"/>
                <w:sz w:val="28"/>
                <w:szCs w:val="28"/>
              </w:rPr>
            </w:pPr>
            <w:r>
              <w:rPr>
                <w:rFonts w:ascii="Times New Roman" w:hAnsi="Times New Roman" w:cs="Times New Roman"/>
                <w:b/>
                <w:i/>
                <w:color w:val="002060"/>
                <w:sz w:val="28"/>
                <w:szCs w:val="28"/>
              </w:rPr>
              <w:t>Een eerlijker systeem naar draagkracht !</w:t>
            </w:r>
          </w:p>
          <w:p w:rsidR="002D0CF7" w:rsidRPr="00101E62" w:rsidRDefault="002D0CF7" w:rsidP="000D79E5">
            <w:pPr>
              <w:pStyle w:val="Geenafstand"/>
              <w:rPr>
                <w:rFonts w:ascii="Times New Roman" w:hAnsi="Times New Roman" w:cs="Times New Roman"/>
                <w:b/>
                <w:color w:val="002060"/>
                <w:sz w:val="16"/>
                <w:szCs w:val="16"/>
              </w:rPr>
            </w:pPr>
          </w:p>
        </w:tc>
      </w:tr>
    </w:tbl>
    <w:p w:rsidR="00DA5C57" w:rsidRPr="00DA5C57" w:rsidRDefault="00DA5C57" w:rsidP="00DA5C57">
      <w:pPr>
        <w:pStyle w:val="Geenafstand"/>
      </w:pPr>
    </w:p>
    <w:p w:rsidR="00E85D1B" w:rsidRPr="002D0CF7" w:rsidRDefault="00382B54" w:rsidP="00E85D1B">
      <w:pPr>
        <w:spacing w:after="0"/>
        <w:ind w:right="465"/>
        <w:rPr>
          <w:rFonts w:ascii="Arial" w:eastAsia="Times New Roman" w:hAnsi="Arial" w:cs="Arial"/>
          <w:bCs/>
          <w:sz w:val="20"/>
          <w:szCs w:val="20"/>
          <w:lang w:eastAsia="nl-NL"/>
        </w:rPr>
      </w:pPr>
      <w:r w:rsidRPr="002D0CF7">
        <w:rPr>
          <w:rFonts w:ascii="Arial" w:eastAsia="Times New Roman" w:hAnsi="Arial" w:cs="Arial"/>
          <w:bCs/>
          <w:sz w:val="20"/>
          <w:szCs w:val="20"/>
          <w:u w:val="single"/>
          <w:lang w:eastAsia="nl-NL"/>
        </w:rPr>
        <w:t>Ingangs</w:t>
      </w:r>
      <w:r w:rsidR="00BD6C24" w:rsidRPr="002D0CF7">
        <w:rPr>
          <w:rFonts w:ascii="Arial" w:eastAsia="Times New Roman" w:hAnsi="Arial" w:cs="Arial"/>
          <w:bCs/>
          <w:sz w:val="20"/>
          <w:szCs w:val="20"/>
          <w:u w:val="single"/>
          <w:lang w:eastAsia="nl-NL"/>
        </w:rPr>
        <w:t>datum 1 januari 2018</w:t>
      </w:r>
      <w:r w:rsidR="00E85D1B" w:rsidRPr="002D0CF7">
        <w:rPr>
          <w:rFonts w:ascii="Arial" w:eastAsia="Times New Roman" w:hAnsi="Arial" w:cs="Arial"/>
          <w:bCs/>
          <w:sz w:val="20"/>
          <w:szCs w:val="20"/>
          <w:lang w:eastAsia="nl-NL"/>
        </w:rPr>
        <w:t xml:space="preserve">               </w:t>
      </w:r>
      <w:r w:rsidR="00BD6C24" w:rsidRPr="002D0CF7">
        <w:rPr>
          <w:rFonts w:ascii="Arial" w:eastAsia="Times New Roman" w:hAnsi="Arial" w:cs="Arial"/>
          <w:bCs/>
          <w:sz w:val="20"/>
          <w:szCs w:val="20"/>
          <w:lang w:eastAsia="nl-NL"/>
        </w:rPr>
        <w:t>                 </w:t>
      </w:r>
    </w:p>
    <w:p w:rsidR="00BD6C24" w:rsidRPr="002D0CF7" w:rsidRDefault="00BD6C24" w:rsidP="00E85D1B">
      <w:pPr>
        <w:spacing w:after="0"/>
        <w:ind w:right="465"/>
        <w:rPr>
          <w:rFonts w:ascii="Arial" w:eastAsia="Times New Roman" w:hAnsi="Arial" w:cs="Arial"/>
          <w:bCs/>
          <w:sz w:val="20"/>
          <w:szCs w:val="20"/>
          <w:lang w:eastAsia="nl-NL"/>
        </w:rPr>
      </w:pPr>
    </w:p>
    <w:p w:rsidR="00BD6C24" w:rsidRPr="002D0CF7" w:rsidRDefault="00BD6C24" w:rsidP="00E85D1B">
      <w:pPr>
        <w:spacing w:after="0"/>
        <w:ind w:right="465"/>
        <w:rPr>
          <w:rFonts w:ascii="Arial" w:eastAsia="Times New Roman" w:hAnsi="Arial" w:cs="Arial"/>
          <w:bCs/>
          <w:sz w:val="20"/>
          <w:szCs w:val="20"/>
          <w:lang w:eastAsia="nl-NL"/>
        </w:rPr>
      </w:pPr>
      <w:r w:rsidRPr="002D0CF7">
        <w:rPr>
          <w:rFonts w:ascii="Arial" w:eastAsia="Times New Roman" w:hAnsi="Arial" w:cs="Arial"/>
          <w:bCs/>
          <w:sz w:val="20"/>
          <w:szCs w:val="20"/>
          <w:lang w:eastAsia="nl-NL"/>
        </w:rPr>
        <w:t>De aftrekmogelijkheid blijft 30 jaar.</w:t>
      </w:r>
    </w:p>
    <w:p w:rsidR="00B15B9C" w:rsidRPr="002D0CF7" w:rsidRDefault="00B15B9C" w:rsidP="00E85D1B">
      <w:pPr>
        <w:spacing w:after="0"/>
        <w:ind w:right="465"/>
        <w:rPr>
          <w:rFonts w:ascii="Arial" w:eastAsia="Times New Roman" w:hAnsi="Arial" w:cs="Arial"/>
          <w:bCs/>
          <w:sz w:val="20"/>
          <w:szCs w:val="20"/>
          <w:lang w:eastAsia="nl-NL"/>
        </w:rPr>
      </w:pPr>
    </w:p>
    <w:p w:rsidR="00382B54" w:rsidRPr="002D0CF7" w:rsidRDefault="00BD6C24" w:rsidP="00382B54">
      <w:pPr>
        <w:spacing w:after="0"/>
        <w:ind w:right="465"/>
        <w:rPr>
          <w:rFonts w:ascii="Arial" w:eastAsia="Times New Roman" w:hAnsi="Arial" w:cs="Arial"/>
          <w:bCs/>
          <w:sz w:val="20"/>
          <w:szCs w:val="20"/>
          <w:lang w:eastAsia="nl-NL"/>
        </w:rPr>
      </w:pPr>
      <w:r w:rsidRPr="002D0CF7">
        <w:rPr>
          <w:rFonts w:ascii="Arial" w:eastAsia="Times New Roman" w:hAnsi="Arial" w:cs="Arial"/>
          <w:bCs/>
          <w:sz w:val="20"/>
          <w:szCs w:val="20"/>
          <w:lang w:eastAsia="nl-NL"/>
        </w:rPr>
        <w:t>Huishoudens met een bruto jaarinkomen</w:t>
      </w:r>
      <w:r w:rsidR="00382B54" w:rsidRPr="002D0CF7">
        <w:rPr>
          <w:rFonts w:ascii="Arial" w:eastAsia="Times New Roman" w:hAnsi="Arial" w:cs="Arial"/>
          <w:bCs/>
          <w:sz w:val="20"/>
          <w:szCs w:val="20"/>
          <w:lang w:eastAsia="nl-NL"/>
        </w:rPr>
        <w:t>:</w:t>
      </w:r>
    </w:p>
    <w:p w:rsidR="00382B54" w:rsidRPr="002D0CF7" w:rsidRDefault="00382B54" w:rsidP="00382B54">
      <w:pPr>
        <w:spacing w:after="0"/>
        <w:ind w:right="465"/>
        <w:rPr>
          <w:rFonts w:ascii="Arial" w:eastAsia="Times New Roman" w:hAnsi="Arial" w:cs="Arial"/>
          <w:bCs/>
          <w:sz w:val="20"/>
          <w:szCs w:val="20"/>
          <w:lang w:eastAsia="nl-NL"/>
        </w:rPr>
      </w:pPr>
    </w:p>
    <w:p w:rsidR="00BD6C24" w:rsidRPr="002F4E00" w:rsidRDefault="00BD6C24"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tot 60.000 Euro (ruim 1.5x modaal) volledige hypotheekrenteaftrek</w:t>
      </w:r>
    </w:p>
    <w:p w:rsidR="00382B54" w:rsidRPr="002D0CF7" w:rsidRDefault="00382B54" w:rsidP="00BD6C24">
      <w:pPr>
        <w:pStyle w:val="Lijstalinea"/>
        <w:numPr>
          <w:ilvl w:val="0"/>
          <w:numId w:val="8"/>
        </w:numPr>
        <w:spacing w:after="0"/>
        <w:ind w:right="465"/>
        <w:rPr>
          <w:rFonts w:ascii="Arial" w:eastAsia="Times New Roman" w:hAnsi="Arial" w:cs="Arial"/>
          <w:bCs/>
          <w:sz w:val="20"/>
          <w:szCs w:val="20"/>
          <w:lang w:eastAsia="nl-NL"/>
        </w:rPr>
      </w:pPr>
      <w:r w:rsidRPr="002D0CF7">
        <w:rPr>
          <w:rFonts w:ascii="Arial" w:eastAsia="Times New Roman" w:hAnsi="Arial" w:cs="Arial"/>
          <w:bCs/>
          <w:sz w:val="20"/>
          <w:szCs w:val="20"/>
          <w:lang w:eastAsia="nl-NL"/>
        </w:rPr>
        <w:t>tussen 60.000 Euro en 70.000 Euro kunnen 85% van hun hypotheekrente aftrekken</w:t>
      </w:r>
    </w:p>
    <w:p w:rsidR="002F4E00" w:rsidRDefault="00382B54"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tussen 70.000 E</w:t>
      </w:r>
      <w:r w:rsidR="002F4E00">
        <w:rPr>
          <w:rFonts w:ascii="Arial" w:eastAsia="Times New Roman" w:hAnsi="Arial" w:cs="Arial"/>
          <w:bCs/>
          <w:sz w:val="20"/>
          <w:szCs w:val="20"/>
          <w:lang w:eastAsia="nl-NL"/>
        </w:rPr>
        <w:t xml:space="preserve">uro en 80.000 Euro kunnen 75% </w:t>
      </w:r>
      <w:r w:rsidR="002F4E00" w:rsidRPr="002F4E00">
        <w:rPr>
          <w:rFonts w:ascii="Arial" w:eastAsia="Times New Roman" w:hAnsi="Arial" w:cs="Arial"/>
          <w:bCs/>
          <w:sz w:val="20"/>
          <w:szCs w:val="20"/>
          <w:lang w:eastAsia="nl-NL"/>
        </w:rPr>
        <w:t>van hun hypotheekrente aftrekken</w:t>
      </w:r>
    </w:p>
    <w:p w:rsidR="002F4E00" w:rsidRDefault="00382B54"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tussen 80.000 E</w:t>
      </w:r>
      <w:r w:rsidR="002F4E00">
        <w:rPr>
          <w:rFonts w:ascii="Arial" w:eastAsia="Times New Roman" w:hAnsi="Arial" w:cs="Arial"/>
          <w:bCs/>
          <w:sz w:val="20"/>
          <w:szCs w:val="20"/>
          <w:lang w:eastAsia="nl-NL"/>
        </w:rPr>
        <w:t xml:space="preserve">uro en 90.000 Euro kunnen 65% </w:t>
      </w:r>
      <w:r w:rsidR="002F4E00" w:rsidRPr="002F4E00">
        <w:rPr>
          <w:rFonts w:ascii="Arial" w:eastAsia="Times New Roman" w:hAnsi="Arial" w:cs="Arial"/>
          <w:bCs/>
          <w:sz w:val="20"/>
          <w:szCs w:val="20"/>
          <w:lang w:eastAsia="nl-NL"/>
        </w:rPr>
        <w:t>van hun hypotheekrente aftrekken</w:t>
      </w:r>
    </w:p>
    <w:p w:rsidR="002F4E00" w:rsidRDefault="00382B54"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 xml:space="preserve">tussen 90.000 Euro en 100.000 Euro kunnen 55% </w:t>
      </w:r>
      <w:r w:rsidR="002F4E00" w:rsidRPr="002F4E00">
        <w:rPr>
          <w:rFonts w:ascii="Arial" w:eastAsia="Times New Roman" w:hAnsi="Arial" w:cs="Arial"/>
          <w:bCs/>
          <w:sz w:val="20"/>
          <w:szCs w:val="20"/>
          <w:lang w:eastAsia="nl-NL"/>
        </w:rPr>
        <w:t>van hun hypotheekrente aftrekken</w:t>
      </w:r>
    </w:p>
    <w:p w:rsidR="002F4E00" w:rsidRDefault="00382B54"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tussen 100.000 Euro en 110.000 Euro kunnen 45%</w:t>
      </w:r>
      <w:r w:rsidR="002F4E00">
        <w:rPr>
          <w:rFonts w:ascii="Arial" w:eastAsia="Times New Roman" w:hAnsi="Arial" w:cs="Arial"/>
          <w:bCs/>
          <w:sz w:val="20"/>
          <w:szCs w:val="20"/>
          <w:lang w:eastAsia="nl-NL"/>
        </w:rPr>
        <w:t xml:space="preserve"> </w:t>
      </w:r>
      <w:r w:rsidR="002F4E00" w:rsidRPr="002F4E00">
        <w:rPr>
          <w:rFonts w:ascii="Arial" w:eastAsia="Times New Roman" w:hAnsi="Arial" w:cs="Arial"/>
          <w:bCs/>
          <w:sz w:val="20"/>
          <w:szCs w:val="20"/>
          <w:lang w:eastAsia="nl-NL"/>
        </w:rPr>
        <w:t>van hun hypotheekrente aftrekken</w:t>
      </w:r>
    </w:p>
    <w:p w:rsidR="002F4E00" w:rsidRDefault="004A1BCC"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tussen 110.000 Euro en 120.000 Euro kunnen 35%</w:t>
      </w:r>
      <w:r w:rsidR="002F4E00">
        <w:rPr>
          <w:rFonts w:ascii="Arial" w:eastAsia="Times New Roman" w:hAnsi="Arial" w:cs="Arial"/>
          <w:bCs/>
          <w:sz w:val="20"/>
          <w:szCs w:val="20"/>
          <w:lang w:eastAsia="nl-NL"/>
        </w:rPr>
        <w:t xml:space="preserve"> </w:t>
      </w:r>
      <w:r w:rsidR="002F4E00" w:rsidRPr="002F4E00">
        <w:rPr>
          <w:rFonts w:ascii="Arial" w:eastAsia="Times New Roman" w:hAnsi="Arial" w:cs="Arial"/>
          <w:bCs/>
          <w:sz w:val="20"/>
          <w:szCs w:val="20"/>
          <w:lang w:eastAsia="nl-NL"/>
        </w:rPr>
        <w:t>van hun hypotheekrente aftrekken</w:t>
      </w:r>
    </w:p>
    <w:p w:rsidR="002F4E00" w:rsidRDefault="004A1BCC"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tussen 120.000 Euro en 130.000 Euro kunnen 25%</w:t>
      </w:r>
      <w:r w:rsidR="002F4E00">
        <w:rPr>
          <w:rFonts w:ascii="Arial" w:eastAsia="Times New Roman" w:hAnsi="Arial" w:cs="Arial"/>
          <w:bCs/>
          <w:sz w:val="20"/>
          <w:szCs w:val="20"/>
          <w:lang w:eastAsia="nl-NL"/>
        </w:rPr>
        <w:t xml:space="preserve"> </w:t>
      </w:r>
      <w:r w:rsidR="002F4E00" w:rsidRPr="002F4E00">
        <w:rPr>
          <w:rFonts w:ascii="Arial" w:eastAsia="Times New Roman" w:hAnsi="Arial" w:cs="Arial"/>
          <w:bCs/>
          <w:sz w:val="20"/>
          <w:szCs w:val="20"/>
          <w:lang w:eastAsia="nl-NL"/>
        </w:rPr>
        <w:t>van hun hypotheekrente aftrekken</w:t>
      </w:r>
    </w:p>
    <w:p w:rsidR="002F4E00" w:rsidRDefault="004A1BCC"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tussen 130.000 Euro en 140.000 Euro kunnen 15</w:t>
      </w:r>
      <w:r w:rsidR="002F4E00">
        <w:rPr>
          <w:rFonts w:ascii="Arial" w:eastAsia="Times New Roman" w:hAnsi="Arial" w:cs="Arial"/>
          <w:bCs/>
          <w:sz w:val="20"/>
          <w:szCs w:val="20"/>
          <w:lang w:eastAsia="nl-NL"/>
        </w:rPr>
        <w:t xml:space="preserve">% </w:t>
      </w:r>
      <w:r w:rsidR="002F4E00" w:rsidRPr="002D0CF7">
        <w:rPr>
          <w:rFonts w:ascii="Arial" w:eastAsia="Times New Roman" w:hAnsi="Arial" w:cs="Arial"/>
          <w:bCs/>
          <w:sz w:val="20"/>
          <w:szCs w:val="20"/>
          <w:lang w:eastAsia="nl-NL"/>
        </w:rPr>
        <w:t>van hun hypotheekrente aftrekken</w:t>
      </w:r>
    </w:p>
    <w:p w:rsidR="00E85D1B" w:rsidRPr="002F4E00" w:rsidRDefault="004A1BCC" w:rsidP="002F4E00">
      <w:pPr>
        <w:pStyle w:val="Lijstalinea"/>
        <w:numPr>
          <w:ilvl w:val="0"/>
          <w:numId w:val="8"/>
        </w:numPr>
        <w:spacing w:after="0"/>
        <w:ind w:right="465"/>
        <w:rPr>
          <w:rFonts w:ascii="Arial" w:eastAsia="Times New Roman" w:hAnsi="Arial" w:cs="Arial"/>
          <w:bCs/>
          <w:sz w:val="20"/>
          <w:szCs w:val="20"/>
          <w:lang w:eastAsia="nl-NL"/>
        </w:rPr>
      </w:pPr>
      <w:r w:rsidRPr="002F4E00">
        <w:rPr>
          <w:rFonts w:ascii="Arial" w:eastAsia="Times New Roman" w:hAnsi="Arial" w:cs="Arial"/>
          <w:bCs/>
          <w:sz w:val="20"/>
          <w:szCs w:val="20"/>
          <w:lang w:eastAsia="nl-NL"/>
        </w:rPr>
        <w:t xml:space="preserve">boven de 140.000 Euro geen aftrek    </w:t>
      </w:r>
      <w:r w:rsidR="00B15B9C" w:rsidRPr="002F4E00">
        <w:rPr>
          <w:rFonts w:ascii="Arial" w:eastAsia="Times New Roman" w:hAnsi="Arial" w:cs="Arial"/>
          <w:bCs/>
          <w:sz w:val="20"/>
          <w:szCs w:val="20"/>
          <w:lang w:eastAsia="nl-NL"/>
        </w:rPr>
        <w:t xml:space="preserve">         </w:t>
      </w:r>
      <w:r w:rsidR="00BD6C24" w:rsidRPr="002F4E00">
        <w:rPr>
          <w:rFonts w:ascii="Arial" w:eastAsia="Times New Roman" w:hAnsi="Arial" w:cs="Arial"/>
          <w:bCs/>
          <w:sz w:val="20"/>
          <w:szCs w:val="20"/>
          <w:lang w:eastAsia="nl-NL"/>
        </w:rPr>
        <w:t xml:space="preserve">  </w:t>
      </w:r>
      <w:r w:rsidR="00E85D1B" w:rsidRPr="002F4E00">
        <w:rPr>
          <w:rFonts w:ascii="Arial" w:eastAsia="Times New Roman" w:hAnsi="Arial" w:cs="Arial"/>
          <w:bCs/>
          <w:sz w:val="20"/>
          <w:szCs w:val="20"/>
          <w:lang w:eastAsia="nl-NL"/>
        </w:rPr>
        <w:t> </w:t>
      </w:r>
    </w:p>
    <w:p w:rsidR="004A1BCC" w:rsidRPr="002D0CF7" w:rsidRDefault="004A1BCC" w:rsidP="004A1BCC">
      <w:pPr>
        <w:spacing w:after="0"/>
        <w:ind w:right="465"/>
        <w:rPr>
          <w:rFonts w:ascii="Arial" w:eastAsia="Times New Roman" w:hAnsi="Arial" w:cs="Arial"/>
          <w:bCs/>
          <w:sz w:val="20"/>
          <w:szCs w:val="20"/>
          <w:lang w:eastAsia="nl-NL"/>
        </w:rPr>
      </w:pPr>
    </w:p>
    <w:p w:rsidR="004A1BCC" w:rsidRPr="002D0CF7" w:rsidRDefault="004A1BCC" w:rsidP="004A1BCC">
      <w:pPr>
        <w:spacing w:after="0"/>
        <w:ind w:right="465"/>
        <w:rPr>
          <w:rFonts w:ascii="Arial" w:eastAsia="Times New Roman" w:hAnsi="Arial" w:cs="Arial"/>
          <w:bCs/>
          <w:sz w:val="20"/>
          <w:szCs w:val="20"/>
          <w:lang w:eastAsia="nl-NL"/>
        </w:rPr>
      </w:pPr>
      <w:r w:rsidRPr="002D0CF7">
        <w:rPr>
          <w:rFonts w:ascii="Arial" w:eastAsia="Times New Roman" w:hAnsi="Arial" w:cs="Arial"/>
          <w:bCs/>
          <w:sz w:val="20"/>
          <w:szCs w:val="20"/>
          <w:lang w:eastAsia="nl-NL"/>
        </w:rPr>
        <w:t>Dat be</w:t>
      </w:r>
      <w:r w:rsidR="002D0CF7">
        <w:rPr>
          <w:rFonts w:ascii="Arial" w:eastAsia="Times New Roman" w:hAnsi="Arial" w:cs="Arial"/>
          <w:bCs/>
          <w:sz w:val="20"/>
          <w:szCs w:val="20"/>
          <w:lang w:eastAsia="nl-NL"/>
        </w:rPr>
        <w:t xml:space="preserve">tekent (net als bij huurtoeslag, </w:t>
      </w:r>
      <w:r w:rsidRPr="002D0CF7">
        <w:rPr>
          <w:rFonts w:ascii="Arial" w:eastAsia="Times New Roman" w:hAnsi="Arial" w:cs="Arial"/>
          <w:bCs/>
          <w:sz w:val="20"/>
          <w:szCs w:val="20"/>
          <w:lang w:eastAsia="nl-NL"/>
        </w:rPr>
        <w:t>maar daarbij gaat het om huishoudens met lage inkomens) dat hoe hoger je huishoudinkomen hoe minder je de hypotheekrente mag aftrekken.</w:t>
      </w:r>
    </w:p>
    <w:p w:rsidR="002D0CF7" w:rsidRDefault="002D0CF7" w:rsidP="004A1BCC">
      <w:pPr>
        <w:spacing w:after="0"/>
        <w:ind w:right="465"/>
        <w:rPr>
          <w:rFonts w:ascii="Arial" w:eastAsia="Times New Roman" w:hAnsi="Arial" w:cs="Arial"/>
          <w:bCs/>
          <w:sz w:val="20"/>
          <w:szCs w:val="20"/>
          <w:lang w:eastAsia="nl-NL"/>
        </w:rPr>
      </w:pPr>
    </w:p>
    <w:p w:rsidR="009747F6" w:rsidRPr="002F4E00" w:rsidRDefault="009747F6" w:rsidP="004A1BCC">
      <w:pPr>
        <w:spacing w:after="0"/>
        <w:ind w:right="465"/>
        <w:rPr>
          <w:rFonts w:ascii="Arial" w:eastAsia="Times New Roman" w:hAnsi="Arial" w:cs="Arial"/>
          <w:b/>
          <w:bCs/>
          <w:sz w:val="20"/>
          <w:szCs w:val="20"/>
          <w:lang w:eastAsia="nl-NL"/>
        </w:rPr>
      </w:pPr>
      <w:r w:rsidRPr="002F4E00">
        <w:rPr>
          <w:rFonts w:ascii="Arial" w:eastAsia="Times New Roman" w:hAnsi="Arial" w:cs="Arial"/>
          <w:b/>
          <w:bCs/>
          <w:sz w:val="20"/>
          <w:szCs w:val="20"/>
          <w:lang w:eastAsia="nl-NL"/>
        </w:rPr>
        <w:t>Een eerlijker systeem naar draagkracht.</w:t>
      </w:r>
    </w:p>
    <w:p w:rsidR="00E85D1B" w:rsidRPr="009747F6" w:rsidRDefault="00E85D1B" w:rsidP="00E85D1B">
      <w:pPr>
        <w:spacing w:after="0"/>
        <w:ind w:right="465"/>
        <w:rPr>
          <w:rFonts w:ascii="Arial" w:eastAsia="Times New Roman" w:hAnsi="Arial" w:cs="Arial"/>
          <w:bCs/>
          <w:color w:val="FF0000"/>
          <w:sz w:val="20"/>
          <w:szCs w:val="20"/>
          <w:lang w:eastAsia="nl-NL"/>
        </w:rPr>
      </w:pPr>
    </w:p>
    <w:p w:rsidR="007364FF" w:rsidRPr="007364FF" w:rsidRDefault="00E85D1B" w:rsidP="00E85D1B">
      <w:pPr>
        <w:pStyle w:val="Geenafstand"/>
        <w:rPr>
          <w:rFonts w:ascii="Arial" w:hAnsi="Arial" w:cs="Arial"/>
          <w:b/>
          <w:color w:val="FF0000"/>
          <w:sz w:val="20"/>
          <w:szCs w:val="20"/>
        </w:rPr>
      </w:pPr>
      <w:r w:rsidRPr="00E85D1B">
        <w:rPr>
          <w:rFonts w:ascii="Bookman Old Style" w:eastAsia="Times New Roman" w:hAnsi="Bookman Old Style" w:cs="Calibri"/>
          <w:b/>
          <w:bCs/>
          <w:color w:val="000000"/>
          <w:sz w:val="24"/>
          <w:szCs w:val="24"/>
          <w:lang w:eastAsia="nl-NL"/>
        </w:rPr>
        <w:t> </w:t>
      </w:r>
    </w:p>
    <w:p w:rsidR="00A42F14" w:rsidRDefault="00A42F14" w:rsidP="00EA71B5">
      <w:pPr>
        <w:pStyle w:val="Kop2"/>
        <w:numPr>
          <w:ilvl w:val="0"/>
          <w:numId w:val="10"/>
        </w:numPr>
        <w:rPr>
          <w:b/>
        </w:rPr>
        <w:sectPr w:rsidR="00A42F14" w:rsidSect="00DA1C4B">
          <w:pgSz w:w="11906" w:h="16838"/>
          <w:pgMar w:top="1417" w:right="1417" w:bottom="1417" w:left="1417" w:header="708" w:footer="708" w:gutter="0"/>
          <w:cols w:space="708"/>
          <w:docGrid w:linePitch="360"/>
        </w:sectPr>
      </w:pPr>
    </w:p>
    <w:p w:rsidR="00F738E3" w:rsidRPr="00441807" w:rsidRDefault="00F738E3" w:rsidP="00EA71B5">
      <w:pPr>
        <w:pStyle w:val="Kop2"/>
        <w:numPr>
          <w:ilvl w:val="0"/>
          <w:numId w:val="10"/>
        </w:numPr>
        <w:rPr>
          <w:b/>
        </w:rPr>
      </w:pPr>
      <w:bookmarkStart w:id="30" w:name="_Toc475652444"/>
      <w:r w:rsidRPr="00441807">
        <w:rPr>
          <w:b/>
        </w:rPr>
        <w:lastRenderedPageBreak/>
        <w:t>Bestrijdt de woningnood!</w:t>
      </w:r>
      <w:bookmarkEnd w:id="30"/>
    </w:p>
    <w:p w:rsidR="00F738E3" w:rsidRPr="00CB36E9" w:rsidRDefault="00F738E3" w:rsidP="00F738E3">
      <w:pPr>
        <w:pStyle w:val="Geenafstand"/>
        <w:rPr>
          <w:rFonts w:ascii="Arial" w:hAnsi="Arial" w:cs="Arial"/>
          <w:b/>
          <w:sz w:val="20"/>
          <w:szCs w:val="20"/>
        </w:rPr>
      </w:pPr>
    </w:p>
    <w:p w:rsidR="00F738E3" w:rsidRPr="00FC5F5D" w:rsidRDefault="00F738E3" w:rsidP="00FC5F5D">
      <w:pPr>
        <w:pStyle w:val="Geenafstand"/>
        <w:spacing w:line="276" w:lineRule="auto"/>
        <w:rPr>
          <w:rFonts w:ascii="Arial" w:hAnsi="Arial" w:cs="Arial"/>
          <w:b/>
          <w:color w:val="0070C0"/>
          <w:sz w:val="20"/>
          <w:szCs w:val="20"/>
        </w:rPr>
      </w:pPr>
      <w:r w:rsidRPr="00FC5F5D">
        <w:rPr>
          <w:rFonts w:ascii="Arial" w:hAnsi="Arial" w:cs="Arial"/>
          <w:b/>
          <w:color w:val="0070C0"/>
          <w:sz w:val="20"/>
          <w:szCs w:val="20"/>
        </w:rPr>
        <w:t>Het IBW-N vindt dat geïnvesteerd moet worden in dat deel van de bevolking dat is aangewezen op de sociale woningvoorraad en de groep van huishoudens die (wat hun inkomen betreft) er net boven zit.</w:t>
      </w:r>
    </w:p>
    <w:p w:rsidR="00FC5F5D" w:rsidRPr="00CB36E9" w:rsidRDefault="00FC5F5D" w:rsidP="00FC5F5D">
      <w:pPr>
        <w:pStyle w:val="Geenafstand"/>
        <w:spacing w:line="276" w:lineRule="auto"/>
        <w:rPr>
          <w:rFonts w:ascii="Arial" w:hAnsi="Arial" w:cs="Arial"/>
          <w:sz w:val="20"/>
          <w:szCs w:val="20"/>
        </w:rPr>
      </w:pPr>
    </w:p>
    <w:p w:rsidR="00F738E3" w:rsidRDefault="00F738E3" w:rsidP="00FC5F5D">
      <w:pPr>
        <w:pStyle w:val="Geenafstand"/>
        <w:spacing w:line="276" w:lineRule="auto"/>
        <w:rPr>
          <w:rFonts w:ascii="Arial" w:hAnsi="Arial" w:cs="Arial"/>
          <w:sz w:val="20"/>
          <w:szCs w:val="20"/>
        </w:rPr>
      </w:pPr>
      <w:r w:rsidRPr="00CB36E9">
        <w:rPr>
          <w:rFonts w:ascii="Arial" w:hAnsi="Arial" w:cs="Arial"/>
          <w:sz w:val="20"/>
          <w:szCs w:val="20"/>
        </w:rPr>
        <w:t>Het huidige beleid, zowel uit Den Haag als in Amsterdam, geeft volop de ruimte een mensen met een “goed” gevulde portemonnee.</w:t>
      </w:r>
    </w:p>
    <w:p w:rsidR="00441807" w:rsidRPr="00CB36E9" w:rsidRDefault="00441807" w:rsidP="00FC5F5D">
      <w:pPr>
        <w:pStyle w:val="Geenafstand"/>
        <w:spacing w:line="276" w:lineRule="auto"/>
        <w:rPr>
          <w:rFonts w:ascii="Arial" w:hAnsi="Arial" w:cs="Arial"/>
          <w:sz w:val="20"/>
          <w:szCs w:val="20"/>
        </w:rPr>
      </w:pPr>
    </w:p>
    <w:p w:rsidR="00F738E3" w:rsidRPr="00CB36E9" w:rsidRDefault="00F738E3" w:rsidP="00FC5F5D">
      <w:pPr>
        <w:pStyle w:val="Geenafstand"/>
        <w:spacing w:line="276" w:lineRule="auto"/>
        <w:rPr>
          <w:rFonts w:ascii="Arial" w:hAnsi="Arial" w:cs="Arial"/>
          <w:b/>
          <w:sz w:val="20"/>
          <w:szCs w:val="20"/>
        </w:rPr>
      </w:pPr>
      <w:r w:rsidRPr="00CB36E9">
        <w:rPr>
          <w:rFonts w:ascii="Arial" w:hAnsi="Arial" w:cs="Arial"/>
          <w:sz w:val="20"/>
          <w:szCs w:val="20"/>
        </w:rPr>
        <w:t xml:space="preserve">Vooral voor de mensen met een bescheiden inkomen waarvan het overgrote deel  hier al jarenlang wonen en hun kinderen die hier opgroeien is steeds minder plek.  </w:t>
      </w:r>
      <w:r w:rsidRPr="00CB36E9">
        <w:rPr>
          <w:rFonts w:ascii="Arial" w:hAnsi="Arial" w:cs="Arial"/>
          <w:b/>
          <w:sz w:val="20"/>
          <w:szCs w:val="20"/>
        </w:rPr>
        <w:t xml:space="preserve">      </w:t>
      </w:r>
    </w:p>
    <w:p w:rsidR="00F738E3" w:rsidRPr="00CB36E9" w:rsidRDefault="00F738E3" w:rsidP="00FC5F5D">
      <w:pPr>
        <w:pStyle w:val="Geenafstand"/>
        <w:spacing w:line="276" w:lineRule="auto"/>
        <w:rPr>
          <w:rFonts w:ascii="Arial" w:hAnsi="Arial" w:cs="Arial"/>
          <w:b/>
          <w:sz w:val="20"/>
          <w:szCs w:val="20"/>
        </w:rPr>
      </w:pPr>
    </w:p>
    <w:p w:rsidR="00F738E3" w:rsidRPr="00CB36E9" w:rsidRDefault="00F738E3" w:rsidP="00FC5F5D">
      <w:pPr>
        <w:pStyle w:val="Geenafstand"/>
        <w:spacing w:line="276" w:lineRule="auto"/>
        <w:rPr>
          <w:rFonts w:ascii="Arial" w:hAnsi="Arial" w:cs="Arial"/>
          <w:sz w:val="20"/>
          <w:szCs w:val="20"/>
        </w:rPr>
      </w:pPr>
      <w:r w:rsidRPr="00CB36E9">
        <w:rPr>
          <w:rFonts w:ascii="Arial" w:hAnsi="Arial" w:cs="Arial"/>
          <w:sz w:val="20"/>
          <w:szCs w:val="20"/>
        </w:rPr>
        <w:t xml:space="preserve">Het “marktdenken”, de macht van het “grote” geld  (de macht van de beleggers, projectontwikkelaars en speculanten), de “zucht” naar winstmaximalisatie (zoals bij </w:t>
      </w:r>
      <w:proofErr w:type="spellStart"/>
      <w:r w:rsidRPr="00CB36E9">
        <w:rPr>
          <w:rFonts w:ascii="Arial" w:hAnsi="Arial" w:cs="Arial"/>
          <w:sz w:val="20"/>
          <w:szCs w:val="20"/>
        </w:rPr>
        <w:t>AIRBnB</w:t>
      </w:r>
      <w:proofErr w:type="spellEnd"/>
      <w:r w:rsidRPr="00CB36E9">
        <w:rPr>
          <w:rFonts w:ascii="Arial" w:hAnsi="Arial" w:cs="Arial"/>
          <w:sz w:val="20"/>
          <w:szCs w:val="20"/>
        </w:rPr>
        <w:t xml:space="preserve"> maar ook bij verkoop van (sociale) huurwoningen), moet teruggedrongen worden.</w:t>
      </w:r>
    </w:p>
    <w:p w:rsidR="00FC35FA" w:rsidRDefault="00FC35FA" w:rsidP="00FC5F5D">
      <w:pPr>
        <w:pStyle w:val="Geenafstand"/>
        <w:spacing w:line="276" w:lineRule="auto"/>
        <w:rPr>
          <w:rFonts w:ascii="Arial" w:hAnsi="Arial" w:cs="Arial"/>
          <w:sz w:val="20"/>
          <w:szCs w:val="20"/>
        </w:rPr>
      </w:pPr>
    </w:p>
    <w:p w:rsidR="00F738E3" w:rsidRPr="00CB36E9" w:rsidRDefault="00F738E3" w:rsidP="00FC5F5D">
      <w:pPr>
        <w:pStyle w:val="Geenafstand"/>
        <w:spacing w:line="276" w:lineRule="auto"/>
        <w:rPr>
          <w:rFonts w:ascii="Arial" w:hAnsi="Arial" w:cs="Arial"/>
          <w:sz w:val="20"/>
          <w:szCs w:val="20"/>
        </w:rPr>
      </w:pPr>
      <w:r w:rsidRPr="00CB36E9">
        <w:rPr>
          <w:rFonts w:ascii="Arial" w:hAnsi="Arial" w:cs="Arial"/>
          <w:sz w:val="20"/>
          <w:szCs w:val="20"/>
        </w:rPr>
        <w:t>In de afgelopen jaren zijn tienduizenden sociale huurwoningen verkocht en/of geliberaliseerd door corporaties en particuliere verhuurders.</w:t>
      </w:r>
    </w:p>
    <w:p w:rsidR="00FC35FA" w:rsidRDefault="00FC35FA" w:rsidP="00FC5F5D">
      <w:pPr>
        <w:pStyle w:val="Geenafstand"/>
        <w:spacing w:line="276" w:lineRule="auto"/>
        <w:rPr>
          <w:rFonts w:ascii="Arial" w:hAnsi="Arial" w:cs="Arial"/>
          <w:sz w:val="20"/>
          <w:szCs w:val="20"/>
        </w:rPr>
      </w:pPr>
    </w:p>
    <w:p w:rsidR="00F738E3" w:rsidRPr="00CB36E9" w:rsidRDefault="00F738E3" w:rsidP="00FC5F5D">
      <w:pPr>
        <w:pStyle w:val="Geenafstand"/>
        <w:spacing w:line="276" w:lineRule="auto"/>
        <w:rPr>
          <w:rFonts w:ascii="Arial" w:hAnsi="Arial" w:cs="Arial"/>
          <w:sz w:val="20"/>
          <w:szCs w:val="20"/>
        </w:rPr>
      </w:pPr>
      <w:r w:rsidRPr="00CB36E9">
        <w:rPr>
          <w:rFonts w:ascii="Arial" w:hAnsi="Arial" w:cs="Arial"/>
          <w:sz w:val="20"/>
          <w:szCs w:val="20"/>
        </w:rPr>
        <w:t>Met een onaanvaardbare daling van het aantal ‘betaalbare’ huurwoningen tot gevolg.</w:t>
      </w:r>
    </w:p>
    <w:p w:rsidR="00FC5F5D" w:rsidRPr="00CB36E9" w:rsidRDefault="00F738E3" w:rsidP="00FC5F5D">
      <w:pPr>
        <w:pStyle w:val="Geenafstand"/>
        <w:spacing w:line="276" w:lineRule="auto"/>
        <w:rPr>
          <w:rFonts w:ascii="Arial" w:hAnsi="Arial" w:cs="Arial"/>
          <w:sz w:val="20"/>
          <w:szCs w:val="20"/>
        </w:rPr>
      </w:pPr>
      <w:r w:rsidRPr="00CB36E9">
        <w:rPr>
          <w:rFonts w:ascii="Arial" w:hAnsi="Arial" w:cs="Arial"/>
          <w:sz w:val="20"/>
          <w:szCs w:val="20"/>
        </w:rPr>
        <w:t>Het aantal huishoudens met een laag (midden) inkomen is daartegenover fors gestegen zoals uit de cijfers in deze notitie blijkt.</w:t>
      </w:r>
    </w:p>
    <w:tbl>
      <w:tblPr>
        <w:tblStyle w:val="Tabelraster"/>
        <w:tblpPr w:leftFromText="141" w:rightFromText="141" w:vertAnchor="text" w:tblpXSpec="right" w:tblpY="1"/>
        <w:tblOverlap w:val="never"/>
        <w:tblW w:w="3954" w:type="dxa"/>
        <w:jc w:val="right"/>
        <w:tblLook w:val="04A0"/>
      </w:tblPr>
      <w:tblGrid>
        <w:gridCol w:w="3954"/>
      </w:tblGrid>
      <w:tr w:rsidR="00A42F14" w:rsidRPr="00A42F14" w:rsidTr="00CE41E5">
        <w:trPr>
          <w:jc w:val="right"/>
        </w:trPr>
        <w:tc>
          <w:tcPr>
            <w:tcW w:w="395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A42F14" w:rsidRDefault="00A42F14" w:rsidP="00CE41E5">
            <w:pPr>
              <w:pStyle w:val="Geenafstand"/>
              <w:jc w:val="both"/>
              <w:rPr>
                <w:rFonts w:ascii="Times New Roman" w:hAnsi="Times New Roman" w:cs="Times New Roman"/>
                <w:b/>
                <w:i/>
                <w:color w:val="002060"/>
                <w:sz w:val="28"/>
                <w:szCs w:val="28"/>
              </w:rPr>
            </w:pPr>
          </w:p>
          <w:p w:rsidR="00A42F14" w:rsidRDefault="00FC5F5D" w:rsidP="00CE41E5">
            <w:pPr>
              <w:pStyle w:val="Geenafstand"/>
              <w:jc w:val="both"/>
              <w:rPr>
                <w:rFonts w:ascii="Times New Roman" w:hAnsi="Times New Roman" w:cs="Times New Roman"/>
                <w:b/>
                <w:i/>
                <w:color w:val="002060"/>
                <w:sz w:val="28"/>
                <w:szCs w:val="28"/>
              </w:rPr>
            </w:pPr>
            <w:r w:rsidRPr="00A42F14">
              <w:rPr>
                <w:rFonts w:ascii="Times New Roman" w:hAnsi="Times New Roman" w:cs="Times New Roman"/>
                <w:b/>
                <w:i/>
                <w:color w:val="002060"/>
                <w:sz w:val="28"/>
                <w:szCs w:val="28"/>
              </w:rPr>
              <w:t xml:space="preserve">Tekort Sociale huurwoningen loopt op naar +/- 30.000 </w:t>
            </w:r>
          </w:p>
          <w:p w:rsidR="00A42F14" w:rsidRPr="00A42F14" w:rsidRDefault="00A42F14" w:rsidP="00CE41E5">
            <w:pPr>
              <w:pStyle w:val="Geenafstand"/>
              <w:jc w:val="both"/>
              <w:rPr>
                <w:rFonts w:ascii="Times New Roman" w:hAnsi="Times New Roman" w:cs="Times New Roman"/>
                <w:b/>
                <w:color w:val="002060"/>
                <w:sz w:val="36"/>
                <w:szCs w:val="36"/>
              </w:rPr>
            </w:pPr>
          </w:p>
        </w:tc>
      </w:tr>
    </w:tbl>
    <w:p w:rsidR="00F738E3" w:rsidRPr="00CB36E9" w:rsidRDefault="00F738E3" w:rsidP="00F738E3">
      <w:pPr>
        <w:pStyle w:val="Geenafstand"/>
        <w:rPr>
          <w:rFonts w:ascii="Arial" w:hAnsi="Arial" w:cs="Arial"/>
          <w:sz w:val="20"/>
          <w:szCs w:val="20"/>
        </w:rPr>
      </w:pPr>
    </w:p>
    <w:p w:rsidR="00F738E3" w:rsidRPr="00CB36E9" w:rsidRDefault="00F738E3" w:rsidP="00F738E3">
      <w:pPr>
        <w:pStyle w:val="Geenafstand"/>
        <w:rPr>
          <w:rFonts w:ascii="Arial" w:hAnsi="Arial" w:cs="Arial"/>
          <w:sz w:val="20"/>
          <w:szCs w:val="20"/>
        </w:rPr>
      </w:pPr>
    </w:p>
    <w:p w:rsidR="00FC5F5D" w:rsidRDefault="00F738E3" w:rsidP="00FC5F5D">
      <w:pPr>
        <w:pStyle w:val="Geenafstand"/>
        <w:spacing w:line="276" w:lineRule="auto"/>
        <w:rPr>
          <w:rFonts w:ascii="Arial" w:hAnsi="Arial" w:cs="Arial"/>
          <w:sz w:val="20"/>
          <w:szCs w:val="20"/>
        </w:rPr>
      </w:pPr>
      <w:r w:rsidRPr="00CB36E9">
        <w:rPr>
          <w:rFonts w:ascii="Arial" w:hAnsi="Arial" w:cs="Arial"/>
          <w:sz w:val="20"/>
          <w:szCs w:val="20"/>
        </w:rPr>
        <w:t xml:space="preserve">Er is nu al een tekort aan sociale huurwoningen en binnen niet al te lange termijn, bij ongewijzigd beleid, </w:t>
      </w:r>
    </w:p>
    <w:p w:rsidR="00F738E3" w:rsidRPr="00CB36E9" w:rsidRDefault="00F738E3" w:rsidP="00FC5F5D">
      <w:pPr>
        <w:pStyle w:val="Geenafstand"/>
        <w:spacing w:line="276" w:lineRule="auto"/>
        <w:rPr>
          <w:rFonts w:ascii="Arial" w:hAnsi="Arial" w:cs="Arial"/>
          <w:sz w:val="20"/>
          <w:szCs w:val="20"/>
        </w:rPr>
      </w:pPr>
      <w:r w:rsidRPr="00CB36E9">
        <w:rPr>
          <w:rFonts w:ascii="Arial" w:hAnsi="Arial" w:cs="Arial"/>
          <w:sz w:val="20"/>
          <w:szCs w:val="20"/>
        </w:rPr>
        <w:t>kan dat oplopen tot een tekort  van 35.000 sociale huurwoningen.</w:t>
      </w:r>
    </w:p>
    <w:p w:rsidR="00FC5F5D" w:rsidRDefault="00FC5F5D" w:rsidP="00FC5F5D">
      <w:pPr>
        <w:pStyle w:val="Geenafstand"/>
        <w:spacing w:line="276" w:lineRule="auto"/>
        <w:rPr>
          <w:rFonts w:ascii="Arial" w:hAnsi="Arial" w:cs="Arial"/>
          <w:sz w:val="20"/>
          <w:szCs w:val="20"/>
        </w:rPr>
      </w:pPr>
    </w:p>
    <w:p w:rsidR="00F738E3" w:rsidRPr="00FC5F5D" w:rsidRDefault="00F738E3" w:rsidP="00FC5F5D">
      <w:pPr>
        <w:pStyle w:val="Geenafstand"/>
        <w:spacing w:line="276" w:lineRule="auto"/>
        <w:rPr>
          <w:rFonts w:ascii="Arial" w:hAnsi="Arial" w:cs="Arial"/>
          <w:b/>
          <w:color w:val="0070C0"/>
          <w:sz w:val="20"/>
          <w:szCs w:val="20"/>
        </w:rPr>
      </w:pPr>
      <w:r w:rsidRPr="00FC5F5D">
        <w:rPr>
          <w:rFonts w:ascii="Arial" w:hAnsi="Arial" w:cs="Arial"/>
          <w:b/>
          <w:color w:val="0070C0"/>
          <w:sz w:val="20"/>
          <w:szCs w:val="20"/>
        </w:rPr>
        <w:t>Het tekort kan nu al verminderd worden naar plusminus 30.000 woningen als er met onmiddellijke ingang een stop komt op de verkoop van “sociale huurwoningen” en het liberaliseren daarvan door de Amsterdamse wooncorporaties.</w:t>
      </w:r>
    </w:p>
    <w:p w:rsidR="00FC5F5D" w:rsidRDefault="00FC5F5D" w:rsidP="00F738E3">
      <w:pPr>
        <w:pStyle w:val="Geenafstand"/>
        <w:rPr>
          <w:rFonts w:ascii="Arial" w:hAnsi="Arial" w:cs="Arial"/>
          <w:sz w:val="20"/>
          <w:szCs w:val="20"/>
        </w:rPr>
      </w:pPr>
    </w:p>
    <w:p w:rsidR="00F738E3" w:rsidRPr="00CB36E9" w:rsidRDefault="00FC35FA" w:rsidP="00F738E3">
      <w:pPr>
        <w:pStyle w:val="Geenafstand"/>
        <w:rPr>
          <w:rFonts w:ascii="Arial" w:hAnsi="Arial" w:cs="Arial"/>
          <w:sz w:val="20"/>
          <w:szCs w:val="20"/>
        </w:rPr>
      </w:pPr>
      <w:r>
        <w:rPr>
          <w:rFonts w:ascii="Arial" w:hAnsi="Arial" w:cs="Arial"/>
          <w:sz w:val="20"/>
          <w:szCs w:val="20"/>
        </w:rPr>
        <w:t>Daarom:</w:t>
      </w:r>
    </w:p>
    <w:p w:rsidR="00F738E3" w:rsidRPr="00FC5F5D" w:rsidRDefault="00F738E3" w:rsidP="00FC5F5D">
      <w:pPr>
        <w:pStyle w:val="Geenafstand"/>
        <w:numPr>
          <w:ilvl w:val="0"/>
          <w:numId w:val="8"/>
        </w:numPr>
        <w:spacing w:line="276" w:lineRule="auto"/>
        <w:rPr>
          <w:rFonts w:ascii="Arial" w:hAnsi="Arial" w:cs="Arial"/>
          <w:b/>
          <w:color w:val="0070C0"/>
          <w:sz w:val="20"/>
          <w:szCs w:val="20"/>
        </w:rPr>
      </w:pPr>
      <w:r w:rsidRPr="00FC5F5D">
        <w:rPr>
          <w:rFonts w:ascii="Arial" w:hAnsi="Arial" w:cs="Arial"/>
          <w:b/>
          <w:color w:val="0070C0"/>
          <w:sz w:val="20"/>
          <w:szCs w:val="20"/>
        </w:rPr>
        <w:t>Ontwikkel een stimuleringsbeleid welke stappen zet om de woningnood (zichtbaar) terug te dringen. Op dit moment zijn alle voorwaarden aanwezig om te kunnen investeren: lage rente en een lage inflatie.</w:t>
      </w:r>
    </w:p>
    <w:p w:rsidR="00F738E3" w:rsidRDefault="00F738E3" w:rsidP="00FC5F5D">
      <w:pPr>
        <w:pStyle w:val="Geenafstand"/>
        <w:numPr>
          <w:ilvl w:val="0"/>
          <w:numId w:val="8"/>
        </w:numPr>
        <w:spacing w:line="276" w:lineRule="auto"/>
        <w:rPr>
          <w:rFonts w:ascii="Arial" w:hAnsi="Arial" w:cs="Arial"/>
          <w:b/>
          <w:color w:val="0070C0"/>
          <w:sz w:val="20"/>
          <w:szCs w:val="20"/>
        </w:rPr>
      </w:pPr>
      <w:r w:rsidRPr="00FC5F5D">
        <w:rPr>
          <w:rFonts w:ascii="Arial" w:hAnsi="Arial" w:cs="Arial"/>
          <w:b/>
          <w:color w:val="0070C0"/>
          <w:sz w:val="20"/>
          <w:szCs w:val="20"/>
        </w:rPr>
        <w:t xml:space="preserve">“Een Deltaplan tegen de schaarste” is nodig om het oplopend tekort aan “sociale huurwoningen” tegen te gaan. </w:t>
      </w:r>
    </w:p>
    <w:p w:rsidR="002266FB" w:rsidRDefault="002266FB" w:rsidP="002266FB">
      <w:pPr>
        <w:pStyle w:val="Geenafstand"/>
        <w:spacing w:line="276" w:lineRule="auto"/>
        <w:ind w:left="720"/>
        <w:rPr>
          <w:rFonts w:ascii="Arial" w:hAnsi="Arial" w:cs="Arial"/>
          <w:b/>
          <w:color w:val="0070C0"/>
          <w:sz w:val="20"/>
          <w:szCs w:val="20"/>
        </w:rPr>
      </w:pPr>
    </w:p>
    <w:tbl>
      <w:tblPr>
        <w:tblStyle w:val="Tabelraster"/>
        <w:tblpPr w:leftFromText="141" w:rightFromText="141" w:vertAnchor="text" w:tblpXSpec="right" w:tblpY="1"/>
        <w:tblOverlap w:val="never"/>
        <w:tblW w:w="5245" w:type="dxa"/>
        <w:jc w:val="right"/>
        <w:tblLook w:val="04A0"/>
      </w:tblPr>
      <w:tblGrid>
        <w:gridCol w:w="5245"/>
      </w:tblGrid>
      <w:tr w:rsidR="00FC5F5D" w:rsidRPr="00A42F14" w:rsidTr="00FC5F5D">
        <w:trPr>
          <w:jc w:val="right"/>
        </w:trPr>
        <w:tc>
          <w:tcPr>
            <w:tcW w:w="524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rsidR="002266FB" w:rsidRPr="002266FB" w:rsidRDefault="002266FB" w:rsidP="00A42F14">
            <w:pPr>
              <w:pStyle w:val="Geenafstand"/>
              <w:rPr>
                <w:rFonts w:ascii="Times New Roman" w:hAnsi="Times New Roman" w:cs="Times New Roman"/>
                <w:b/>
                <w:i/>
                <w:sz w:val="16"/>
                <w:szCs w:val="16"/>
              </w:rPr>
            </w:pPr>
          </w:p>
          <w:p w:rsidR="00FC5F5D" w:rsidRDefault="002266FB" w:rsidP="00A42F14">
            <w:pPr>
              <w:pStyle w:val="Geenafstand"/>
              <w:rPr>
                <w:rFonts w:ascii="Times New Roman" w:hAnsi="Times New Roman" w:cs="Times New Roman"/>
                <w:b/>
                <w:i/>
                <w:sz w:val="28"/>
                <w:szCs w:val="28"/>
              </w:rPr>
            </w:pPr>
            <w:r>
              <w:rPr>
                <w:rFonts w:ascii="Times New Roman" w:hAnsi="Times New Roman" w:cs="Times New Roman"/>
                <w:b/>
                <w:i/>
                <w:sz w:val="28"/>
                <w:szCs w:val="28"/>
              </w:rPr>
              <w:t xml:space="preserve"> </w:t>
            </w:r>
            <w:r w:rsidR="00FC5F5D" w:rsidRPr="00A42F14">
              <w:rPr>
                <w:rFonts w:ascii="Times New Roman" w:hAnsi="Times New Roman" w:cs="Times New Roman"/>
                <w:b/>
                <w:i/>
                <w:sz w:val="28"/>
                <w:szCs w:val="28"/>
              </w:rPr>
              <w:t xml:space="preserve">IBW-N </w:t>
            </w:r>
            <w:r w:rsidR="00A42F14">
              <w:rPr>
                <w:rFonts w:ascii="Times New Roman" w:hAnsi="Times New Roman" w:cs="Times New Roman"/>
                <w:b/>
                <w:i/>
                <w:sz w:val="28"/>
                <w:szCs w:val="28"/>
              </w:rPr>
              <w:t xml:space="preserve">verwacht van politiek EN corporaties dat zij </w:t>
            </w:r>
            <w:r w:rsidR="00FC5F5D" w:rsidRPr="00A42F14">
              <w:rPr>
                <w:rFonts w:ascii="Times New Roman" w:hAnsi="Times New Roman" w:cs="Times New Roman"/>
                <w:b/>
                <w:i/>
                <w:sz w:val="28"/>
                <w:szCs w:val="28"/>
              </w:rPr>
              <w:t xml:space="preserve">verantwoordelijkheid </w:t>
            </w:r>
            <w:r w:rsidR="00A42F14">
              <w:rPr>
                <w:rFonts w:ascii="Times New Roman" w:hAnsi="Times New Roman" w:cs="Times New Roman"/>
                <w:b/>
                <w:i/>
                <w:sz w:val="28"/>
                <w:szCs w:val="28"/>
              </w:rPr>
              <w:t>nemen</w:t>
            </w:r>
            <w:r w:rsidR="00FC5F5D" w:rsidRPr="00A42F14">
              <w:rPr>
                <w:rFonts w:ascii="Times New Roman" w:hAnsi="Times New Roman" w:cs="Times New Roman"/>
                <w:b/>
                <w:i/>
                <w:sz w:val="28"/>
                <w:szCs w:val="28"/>
              </w:rPr>
              <w:t xml:space="preserve"> !</w:t>
            </w:r>
          </w:p>
          <w:p w:rsidR="002266FB" w:rsidRPr="00A42F14" w:rsidRDefault="002266FB" w:rsidP="00A42F14">
            <w:pPr>
              <w:pStyle w:val="Geenafstand"/>
              <w:rPr>
                <w:rFonts w:ascii="Times New Roman" w:hAnsi="Times New Roman" w:cs="Times New Roman"/>
                <w:b/>
                <w:sz w:val="36"/>
                <w:szCs w:val="36"/>
              </w:rPr>
            </w:pPr>
          </w:p>
        </w:tc>
      </w:tr>
    </w:tbl>
    <w:p w:rsidR="00F738E3" w:rsidRPr="002F4E00" w:rsidRDefault="00FC5F5D" w:rsidP="007B1093">
      <w:pPr>
        <w:pStyle w:val="Geenafstand"/>
        <w:spacing w:line="276" w:lineRule="auto"/>
        <w:rPr>
          <w:rFonts w:ascii="Arial" w:hAnsi="Arial" w:cs="Arial"/>
          <w:sz w:val="20"/>
          <w:szCs w:val="20"/>
        </w:rPr>
      </w:pPr>
      <w:r w:rsidRPr="002F4E00">
        <w:rPr>
          <w:rFonts w:ascii="Arial" w:hAnsi="Arial" w:cs="Arial"/>
          <w:sz w:val="20"/>
          <w:szCs w:val="20"/>
        </w:rPr>
        <w:t xml:space="preserve">Wij verwachten van </w:t>
      </w:r>
      <w:r w:rsidR="00F738E3" w:rsidRPr="002F4E00">
        <w:rPr>
          <w:rFonts w:ascii="Arial" w:hAnsi="Arial" w:cs="Arial"/>
          <w:sz w:val="20"/>
          <w:szCs w:val="20"/>
        </w:rPr>
        <w:t>de Regering, politici in Den Haag, het College van B&amp;W en Amsterdamse politici (gemeenteraad Amsterdam en de Amsterdamse wooncorporaties</w:t>
      </w:r>
      <w:r w:rsidRPr="002F4E00">
        <w:rPr>
          <w:rFonts w:ascii="Arial" w:hAnsi="Arial" w:cs="Arial"/>
          <w:sz w:val="20"/>
          <w:szCs w:val="20"/>
        </w:rPr>
        <w:t>)</w:t>
      </w:r>
      <w:r w:rsidR="00F738E3" w:rsidRPr="002F4E00">
        <w:rPr>
          <w:rFonts w:ascii="Arial" w:hAnsi="Arial" w:cs="Arial"/>
          <w:sz w:val="20"/>
          <w:szCs w:val="20"/>
        </w:rPr>
        <w:t xml:space="preserve"> </w:t>
      </w:r>
      <w:r w:rsidRPr="002F4E00">
        <w:rPr>
          <w:rFonts w:ascii="Arial" w:hAnsi="Arial" w:cs="Arial"/>
          <w:sz w:val="20"/>
          <w:szCs w:val="20"/>
        </w:rPr>
        <w:t>dat zij</w:t>
      </w:r>
      <w:r w:rsidR="00F738E3" w:rsidRPr="002F4E00">
        <w:rPr>
          <w:rFonts w:ascii="Arial" w:hAnsi="Arial" w:cs="Arial"/>
          <w:sz w:val="20"/>
          <w:szCs w:val="20"/>
        </w:rPr>
        <w:t xml:space="preserve"> daa</w:t>
      </w:r>
      <w:r w:rsidRPr="002F4E00">
        <w:rPr>
          <w:rFonts w:ascii="Arial" w:hAnsi="Arial" w:cs="Arial"/>
          <w:sz w:val="20"/>
          <w:szCs w:val="20"/>
        </w:rPr>
        <w:t>rin hun verantwoordelijkheid nemen !</w:t>
      </w:r>
    </w:p>
    <w:p w:rsidR="00F738E3" w:rsidRDefault="00F738E3" w:rsidP="00F738E3">
      <w:pPr>
        <w:pStyle w:val="Geenafstand"/>
        <w:rPr>
          <w:rFonts w:ascii="Arial" w:hAnsi="Arial" w:cs="Arial"/>
          <w:sz w:val="20"/>
          <w:szCs w:val="20"/>
        </w:rPr>
      </w:pPr>
    </w:p>
    <w:p w:rsidR="002266FB" w:rsidRPr="00CB36E9" w:rsidRDefault="002266FB" w:rsidP="00F738E3">
      <w:pPr>
        <w:pStyle w:val="Geenafstand"/>
        <w:rPr>
          <w:rFonts w:ascii="Arial" w:hAnsi="Arial" w:cs="Arial"/>
          <w:sz w:val="20"/>
          <w:szCs w:val="20"/>
        </w:rPr>
      </w:pPr>
    </w:p>
    <w:p w:rsidR="00C106E7" w:rsidRDefault="00C106E7" w:rsidP="007B1093">
      <w:pPr>
        <w:pStyle w:val="Kop1"/>
        <w:rPr>
          <w:b/>
        </w:rPr>
        <w:sectPr w:rsidR="00C106E7" w:rsidSect="00CB36E9">
          <w:pgSz w:w="11906" w:h="16838"/>
          <w:pgMar w:top="1417" w:right="1417" w:bottom="1417" w:left="1417" w:header="708" w:footer="708" w:gutter="0"/>
          <w:cols w:space="708"/>
          <w:docGrid w:linePitch="360"/>
        </w:sectPr>
      </w:pPr>
    </w:p>
    <w:p w:rsidR="00F738E3" w:rsidRPr="007B1093" w:rsidRDefault="00FC35FA" w:rsidP="007B1093">
      <w:pPr>
        <w:pStyle w:val="Kop1"/>
        <w:rPr>
          <w:b/>
        </w:rPr>
      </w:pPr>
      <w:bookmarkStart w:id="31" w:name="_Toc475652445"/>
      <w:r w:rsidRPr="007B1093">
        <w:rPr>
          <w:b/>
        </w:rPr>
        <w:lastRenderedPageBreak/>
        <w:t xml:space="preserve">Oproep </w:t>
      </w:r>
      <w:proofErr w:type="spellStart"/>
      <w:r w:rsidRPr="007B1093">
        <w:rPr>
          <w:b/>
        </w:rPr>
        <w:t>tbv</w:t>
      </w:r>
      <w:proofErr w:type="spellEnd"/>
      <w:r w:rsidRPr="007B1093">
        <w:rPr>
          <w:b/>
        </w:rPr>
        <w:t xml:space="preserve"> voorstellen IBW-N</w:t>
      </w:r>
      <w:bookmarkEnd w:id="31"/>
    </w:p>
    <w:p w:rsidR="00FC35FA" w:rsidRPr="00CB36E9" w:rsidRDefault="00FC35FA" w:rsidP="00F738E3">
      <w:pPr>
        <w:pStyle w:val="Geenafstand"/>
        <w:rPr>
          <w:rFonts w:ascii="Arial" w:hAnsi="Arial" w:cs="Arial"/>
          <w:sz w:val="20"/>
          <w:szCs w:val="20"/>
        </w:rPr>
      </w:pPr>
    </w:p>
    <w:p w:rsidR="00F738E3" w:rsidRPr="00CB36E9" w:rsidRDefault="00F738E3" w:rsidP="002042D2">
      <w:pPr>
        <w:pStyle w:val="Geenafstand"/>
        <w:spacing w:line="276" w:lineRule="auto"/>
        <w:rPr>
          <w:rFonts w:ascii="Arial" w:hAnsi="Arial" w:cs="Arial"/>
          <w:sz w:val="20"/>
          <w:szCs w:val="20"/>
        </w:rPr>
      </w:pPr>
      <w:r w:rsidRPr="00CB36E9">
        <w:rPr>
          <w:rFonts w:ascii="Arial" w:hAnsi="Arial" w:cs="Arial"/>
          <w:sz w:val="20"/>
          <w:szCs w:val="20"/>
        </w:rPr>
        <w:t>Aan de Regering, politieke partijen vertegenwoordigd in de Tweede kamer:</w:t>
      </w:r>
    </w:p>
    <w:p w:rsidR="00F738E3" w:rsidRPr="00CB36E9" w:rsidRDefault="00F738E3" w:rsidP="002042D2">
      <w:pPr>
        <w:pStyle w:val="Geenafstand"/>
        <w:spacing w:line="276" w:lineRule="auto"/>
        <w:rPr>
          <w:rFonts w:ascii="Arial" w:hAnsi="Arial" w:cs="Arial"/>
          <w:sz w:val="20"/>
          <w:szCs w:val="20"/>
        </w:rPr>
      </w:pP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Schaf  de verhuurderheffing af, zodat een deel daarvan geïnvesteerd kan en gaat worden in betaalbare sociale nieuwbouw.</w:t>
      </w: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Verlaag de bouwkosten door het BTW tarief voor “sociale nieuwbouw” van 21% te brengen op 6%.</w:t>
      </w:r>
    </w:p>
    <w:p w:rsidR="00F738E3" w:rsidRPr="002266FB"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 xml:space="preserve">Vergoed  een deel van de onrendabele kosten van sociale nieuwbouw (mocht dat zich </w:t>
      </w:r>
      <w:r w:rsidRPr="002266FB">
        <w:rPr>
          <w:rFonts w:ascii="Arial" w:hAnsi="Arial" w:cs="Arial"/>
          <w:sz w:val="20"/>
          <w:szCs w:val="20"/>
        </w:rPr>
        <w:t>voordoen) , zodat de lasten niet eenzijdig gelegd worden bij de (toekomstige) huurders.</w:t>
      </w:r>
    </w:p>
    <w:p w:rsidR="007B1093" w:rsidRPr="002266FB" w:rsidRDefault="007B1093" w:rsidP="002042D2">
      <w:pPr>
        <w:pStyle w:val="Geenafstand"/>
        <w:numPr>
          <w:ilvl w:val="0"/>
          <w:numId w:val="8"/>
        </w:numPr>
        <w:spacing w:line="276" w:lineRule="auto"/>
        <w:rPr>
          <w:rFonts w:ascii="Arial" w:hAnsi="Arial" w:cs="Arial"/>
          <w:sz w:val="20"/>
          <w:szCs w:val="20"/>
        </w:rPr>
      </w:pPr>
      <w:r w:rsidRPr="002266FB">
        <w:rPr>
          <w:rFonts w:ascii="Arial" w:hAnsi="Arial" w:cs="Arial"/>
          <w:sz w:val="20"/>
          <w:szCs w:val="20"/>
        </w:rPr>
        <w:t>Stel een inkomensafhankelijk hypotheekbeleid in !</w:t>
      </w:r>
    </w:p>
    <w:p w:rsidR="002042D2" w:rsidRDefault="002042D2" w:rsidP="002042D2">
      <w:pPr>
        <w:pStyle w:val="Geenafstand"/>
        <w:numPr>
          <w:ilvl w:val="0"/>
          <w:numId w:val="8"/>
        </w:numPr>
        <w:spacing w:line="276" w:lineRule="auto"/>
        <w:rPr>
          <w:rFonts w:ascii="Arial" w:hAnsi="Arial" w:cs="Arial"/>
          <w:sz w:val="20"/>
          <w:szCs w:val="20"/>
        </w:rPr>
      </w:pPr>
      <w:r w:rsidRPr="002266FB">
        <w:rPr>
          <w:rFonts w:ascii="Arial" w:hAnsi="Arial" w:cs="Arial"/>
          <w:sz w:val="20"/>
          <w:szCs w:val="20"/>
        </w:rPr>
        <w:t>Voer een maximale huurverhoging in, niet hoger dan de inflatie.</w:t>
      </w:r>
    </w:p>
    <w:p w:rsidR="00076760" w:rsidRPr="00FA1925" w:rsidRDefault="00076760" w:rsidP="002042D2">
      <w:pPr>
        <w:pStyle w:val="Geenafstand"/>
        <w:numPr>
          <w:ilvl w:val="0"/>
          <w:numId w:val="8"/>
        </w:numPr>
        <w:spacing w:line="276" w:lineRule="auto"/>
        <w:rPr>
          <w:rFonts w:ascii="Arial" w:hAnsi="Arial" w:cs="Arial"/>
          <w:sz w:val="20"/>
          <w:szCs w:val="20"/>
        </w:rPr>
      </w:pPr>
      <w:r w:rsidRPr="00FA1925">
        <w:rPr>
          <w:rFonts w:ascii="Arial" w:hAnsi="Arial" w:cs="Arial"/>
          <w:sz w:val="20"/>
          <w:szCs w:val="20"/>
        </w:rPr>
        <w:t xml:space="preserve">Schaf onmiddellijk de </w:t>
      </w:r>
      <w:proofErr w:type="spellStart"/>
      <w:r w:rsidRPr="00FA1925">
        <w:rPr>
          <w:rFonts w:ascii="Arial" w:hAnsi="Arial" w:cs="Arial"/>
          <w:sz w:val="20"/>
          <w:szCs w:val="20"/>
        </w:rPr>
        <w:t>woz-waarde</w:t>
      </w:r>
      <w:proofErr w:type="spellEnd"/>
      <w:r w:rsidRPr="00FA1925">
        <w:rPr>
          <w:rFonts w:ascii="Arial" w:hAnsi="Arial" w:cs="Arial"/>
          <w:sz w:val="20"/>
          <w:szCs w:val="20"/>
        </w:rPr>
        <w:t xml:space="preserve"> </w:t>
      </w:r>
      <w:r w:rsidR="001D774F" w:rsidRPr="00FA1925">
        <w:rPr>
          <w:rFonts w:ascii="Arial" w:hAnsi="Arial" w:cs="Arial"/>
          <w:sz w:val="20"/>
          <w:szCs w:val="20"/>
        </w:rPr>
        <w:t>in het puntenstelsel (WWS) af.</w:t>
      </w:r>
    </w:p>
    <w:p w:rsidR="00F738E3" w:rsidRPr="00CB36E9" w:rsidRDefault="00F738E3" w:rsidP="002042D2">
      <w:pPr>
        <w:pStyle w:val="Geenafstand"/>
        <w:spacing w:line="276" w:lineRule="auto"/>
        <w:rPr>
          <w:rFonts w:ascii="Arial" w:hAnsi="Arial" w:cs="Arial"/>
          <w:sz w:val="20"/>
          <w:szCs w:val="20"/>
        </w:rPr>
      </w:pPr>
    </w:p>
    <w:p w:rsidR="00F738E3" w:rsidRPr="00CB36E9" w:rsidRDefault="00F738E3" w:rsidP="002042D2">
      <w:pPr>
        <w:pStyle w:val="Geenafstand"/>
        <w:spacing w:line="276" w:lineRule="auto"/>
        <w:rPr>
          <w:rFonts w:ascii="Arial" w:hAnsi="Arial" w:cs="Arial"/>
          <w:sz w:val="20"/>
          <w:szCs w:val="20"/>
        </w:rPr>
      </w:pPr>
      <w:r w:rsidRPr="00CB36E9">
        <w:rPr>
          <w:rFonts w:ascii="Arial" w:hAnsi="Arial" w:cs="Arial"/>
          <w:sz w:val="20"/>
          <w:szCs w:val="20"/>
        </w:rPr>
        <w:t>Kortom: de staat (landelijke overheid) moet weer zijn “maatschappelijke” verantwoordelijkheid</w:t>
      </w:r>
      <w:r w:rsidR="002266FB">
        <w:rPr>
          <w:rFonts w:ascii="Arial" w:hAnsi="Arial" w:cs="Arial"/>
          <w:sz w:val="20"/>
          <w:szCs w:val="20"/>
        </w:rPr>
        <w:t xml:space="preserve"> nemen in de “</w:t>
      </w:r>
      <w:r w:rsidR="002266FB" w:rsidRPr="004F370B">
        <w:rPr>
          <w:rFonts w:ascii="Arial" w:hAnsi="Arial" w:cs="Arial"/>
          <w:sz w:val="20"/>
          <w:szCs w:val="20"/>
        </w:rPr>
        <w:t>volkshuisvesting”, zoals ook in de grondwet is vastgelegd (artikel 22 lid 1).</w:t>
      </w:r>
    </w:p>
    <w:p w:rsidR="00F738E3" w:rsidRPr="00CB36E9" w:rsidRDefault="00F738E3" w:rsidP="002042D2">
      <w:pPr>
        <w:pStyle w:val="Geenafstand"/>
        <w:spacing w:line="276" w:lineRule="auto"/>
        <w:rPr>
          <w:rFonts w:ascii="Arial" w:hAnsi="Arial" w:cs="Arial"/>
          <w:sz w:val="20"/>
          <w:szCs w:val="20"/>
        </w:rPr>
      </w:pPr>
    </w:p>
    <w:p w:rsidR="00F738E3" w:rsidRPr="00CB36E9" w:rsidRDefault="00F738E3" w:rsidP="002042D2">
      <w:pPr>
        <w:pStyle w:val="Geenafstand"/>
        <w:spacing w:line="276" w:lineRule="auto"/>
        <w:rPr>
          <w:rFonts w:ascii="Arial" w:hAnsi="Arial" w:cs="Arial"/>
          <w:sz w:val="20"/>
          <w:szCs w:val="20"/>
        </w:rPr>
      </w:pPr>
      <w:r w:rsidRPr="00CB36E9">
        <w:rPr>
          <w:rFonts w:ascii="Arial" w:hAnsi="Arial" w:cs="Arial"/>
          <w:sz w:val="20"/>
          <w:szCs w:val="20"/>
        </w:rPr>
        <w:t>Van het College van B&amp;W en de Gemeenteraad van Amsterdam verwachten we:</w:t>
      </w:r>
    </w:p>
    <w:p w:rsidR="00F738E3" w:rsidRPr="00CB36E9" w:rsidRDefault="00F738E3" w:rsidP="002042D2">
      <w:pPr>
        <w:pStyle w:val="Geenafstand"/>
        <w:spacing w:line="276" w:lineRule="auto"/>
        <w:rPr>
          <w:rFonts w:ascii="Arial" w:hAnsi="Arial" w:cs="Arial"/>
          <w:sz w:val="20"/>
          <w:szCs w:val="20"/>
        </w:rPr>
      </w:pP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Dat voldoende bouwgrond ter beschikking wordt gesteld voor het bouwen van nieuwe “sociale huurwoningen”</w:t>
      </w: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De grondprijs laag is</w:t>
      </w: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Dat ook de grondprijs aangepast wordt (verlaagd) voor de bouw van woningen met een middel</w:t>
      </w:r>
      <w:r w:rsidR="00441807">
        <w:rPr>
          <w:rFonts w:ascii="Arial" w:hAnsi="Arial" w:cs="Arial"/>
          <w:sz w:val="20"/>
          <w:szCs w:val="20"/>
        </w:rPr>
        <w:t xml:space="preserve"> </w:t>
      </w:r>
      <w:r w:rsidRPr="00CB36E9">
        <w:rPr>
          <w:rFonts w:ascii="Arial" w:hAnsi="Arial" w:cs="Arial"/>
          <w:sz w:val="20"/>
          <w:szCs w:val="20"/>
        </w:rPr>
        <w:t>dure huur (wij verstaan daaronder een huur tussen de 710 en 850 Euro) en vastgelegd wordt in contracten met derden wat de aanvangshuur is en periode van duur dat deze woningen in dit huursegment verhuurd moeten worden (minimaal 20 jaar).</w:t>
      </w: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Er een Gemeentelijk investeringsfonds komt, waar naast eigen middelen ook eventueel “geleend” geld gestort wordt, immers  de overheid kan tegen een laag rentetarief lenen (dus ook gemeente).</w:t>
      </w:r>
    </w:p>
    <w:p w:rsidR="00F738E3" w:rsidRPr="00CB36E9" w:rsidRDefault="00F738E3" w:rsidP="002042D2">
      <w:pPr>
        <w:pStyle w:val="Geenafstand"/>
        <w:spacing w:line="276" w:lineRule="auto"/>
        <w:ind w:left="720" w:hanging="12"/>
        <w:rPr>
          <w:rFonts w:ascii="Arial" w:hAnsi="Arial" w:cs="Arial"/>
          <w:sz w:val="20"/>
          <w:szCs w:val="20"/>
        </w:rPr>
      </w:pPr>
      <w:r w:rsidRPr="00CB36E9">
        <w:rPr>
          <w:rFonts w:ascii="Arial" w:hAnsi="Arial" w:cs="Arial"/>
          <w:sz w:val="20"/>
          <w:szCs w:val="20"/>
        </w:rPr>
        <w:t xml:space="preserve">Via dat fonds kan tegen een laag rentepercentage gelden beschikbaar komen om de bouw van nieuwe sociale huurwoningen te stimuleren, bijvoorbeeld aan die wooncorporaties die wel willen bouwen maar (nog) onvoldoende investeringscapaciteit hebben.  </w:t>
      </w:r>
    </w:p>
    <w:p w:rsidR="00F738E3" w:rsidRPr="00CB36E9" w:rsidRDefault="00FC35FA" w:rsidP="002042D2">
      <w:pPr>
        <w:pStyle w:val="Geenafstand"/>
        <w:spacing w:line="276" w:lineRule="auto"/>
        <w:ind w:left="720" w:hanging="360"/>
        <w:rPr>
          <w:rFonts w:ascii="Arial" w:hAnsi="Arial" w:cs="Arial"/>
          <w:sz w:val="20"/>
          <w:szCs w:val="20"/>
        </w:rPr>
      </w:pPr>
      <w:r>
        <w:rPr>
          <w:rFonts w:ascii="Arial" w:hAnsi="Arial" w:cs="Arial"/>
          <w:sz w:val="20"/>
          <w:szCs w:val="20"/>
        </w:rPr>
        <w:t xml:space="preserve">      </w:t>
      </w:r>
      <w:r w:rsidR="00F738E3" w:rsidRPr="00CB36E9">
        <w:rPr>
          <w:rFonts w:ascii="Arial" w:hAnsi="Arial" w:cs="Arial"/>
          <w:sz w:val="20"/>
          <w:szCs w:val="20"/>
        </w:rPr>
        <w:t>Daarnaast kunnen woon coöperaties (een groep mensen die bijvoorbeeld een bestaande</w:t>
      </w:r>
    </w:p>
    <w:p w:rsidR="00F738E3" w:rsidRPr="00CB36E9" w:rsidRDefault="00FC35FA" w:rsidP="002042D2">
      <w:pPr>
        <w:pStyle w:val="Geenafstand"/>
        <w:spacing w:line="276" w:lineRule="auto"/>
        <w:ind w:left="720" w:hanging="360"/>
        <w:rPr>
          <w:rFonts w:ascii="Arial" w:hAnsi="Arial" w:cs="Arial"/>
          <w:sz w:val="20"/>
          <w:szCs w:val="20"/>
        </w:rPr>
      </w:pPr>
      <w:r>
        <w:rPr>
          <w:rFonts w:ascii="Arial" w:hAnsi="Arial" w:cs="Arial"/>
          <w:sz w:val="20"/>
          <w:szCs w:val="20"/>
        </w:rPr>
        <w:t xml:space="preserve">      </w:t>
      </w:r>
      <w:r w:rsidR="00F738E3" w:rsidRPr="00CB36E9">
        <w:rPr>
          <w:rFonts w:ascii="Arial" w:hAnsi="Arial" w:cs="Arial"/>
          <w:sz w:val="20"/>
          <w:szCs w:val="20"/>
        </w:rPr>
        <w:t xml:space="preserve">blok woningen in eigen beheer willen nemen en daarmee sociale huurwoningen behouden) </w:t>
      </w:r>
      <w:r>
        <w:rPr>
          <w:rFonts w:ascii="Arial" w:hAnsi="Arial" w:cs="Arial"/>
          <w:sz w:val="20"/>
          <w:szCs w:val="20"/>
        </w:rPr>
        <w:t xml:space="preserve"> op </w:t>
      </w:r>
      <w:r w:rsidR="00F738E3" w:rsidRPr="00CB36E9">
        <w:rPr>
          <w:rFonts w:ascii="Arial" w:hAnsi="Arial" w:cs="Arial"/>
          <w:sz w:val="20"/>
          <w:szCs w:val="20"/>
        </w:rPr>
        <w:t>zo’n fonds een beroep doen, veelal lopen die nu aan tegen “onaanvaardbaar” hoge</w:t>
      </w:r>
      <w:r>
        <w:rPr>
          <w:rFonts w:ascii="Arial" w:hAnsi="Arial" w:cs="Arial"/>
          <w:sz w:val="20"/>
          <w:szCs w:val="20"/>
        </w:rPr>
        <w:t xml:space="preserve"> </w:t>
      </w:r>
      <w:r w:rsidR="00F738E3" w:rsidRPr="00CB36E9">
        <w:rPr>
          <w:rFonts w:ascii="Arial" w:hAnsi="Arial" w:cs="Arial"/>
          <w:sz w:val="20"/>
          <w:szCs w:val="20"/>
        </w:rPr>
        <w:t xml:space="preserve">financieringskosten.  </w:t>
      </w:r>
    </w:p>
    <w:p w:rsidR="00F738E3"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Onderzoek mogelijkheden voor een eigen “gemeentelijke wooncorporatie/bedrijf” om niet in zijn geheel afhankelijk te zijn van de wooncorporaties.</w:t>
      </w:r>
    </w:p>
    <w:p w:rsidR="007B1093" w:rsidRPr="002266FB" w:rsidRDefault="007B1093" w:rsidP="002042D2">
      <w:pPr>
        <w:pStyle w:val="Geenafstand"/>
        <w:numPr>
          <w:ilvl w:val="0"/>
          <w:numId w:val="8"/>
        </w:numPr>
        <w:spacing w:line="276" w:lineRule="auto"/>
        <w:rPr>
          <w:rFonts w:ascii="Arial" w:hAnsi="Arial" w:cs="Arial"/>
          <w:sz w:val="20"/>
          <w:szCs w:val="20"/>
        </w:rPr>
      </w:pPr>
      <w:r w:rsidRPr="002266FB">
        <w:rPr>
          <w:rFonts w:ascii="Arial" w:hAnsi="Arial" w:cs="Arial"/>
          <w:sz w:val="20"/>
          <w:szCs w:val="20"/>
        </w:rPr>
        <w:t>Stop de verkoop van sociale huurwoningen per direct !</w:t>
      </w:r>
    </w:p>
    <w:p w:rsidR="00F738E3" w:rsidRPr="00CB36E9" w:rsidRDefault="00F738E3" w:rsidP="002042D2">
      <w:pPr>
        <w:pStyle w:val="Geenafstand"/>
        <w:spacing w:line="276" w:lineRule="auto"/>
        <w:ind w:left="720" w:hanging="360"/>
        <w:rPr>
          <w:rFonts w:ascii="Arial" w:hAnsi="Arial" w:cs="Arial"/>
          <w:sz w:val="20"/>
          <w:szCs w:val="20"/>
        </w:rPr>
      </w:pPr>
    </w:p>
    <w:p w:rsidR="00DA5C57" w:rsidRDefault="00F738E3" w:rsidP="002042D2">
      <w:pPr>
        <w:pStyle w:val="Geenafstand"/>
        <w:spacing w:line="276" w:lineRule="auto"/>
        <w:rPr>
          <w:rFonts w:ascii="Arial" w:hAnsi="Arial" w:cs="Arial"/>
          <w:sz w:val="20"/>
          <w:szCs w:val="20"/>
        </w:rPr>
      </w:pPr>
      <w:r w:rsidRPr="00CB36E9">
        <w:rPr>
          <w:rFonts w:ascii="Arial" w:hAnsi="Arial" w:cs="Arial"/>
          <w:sz w:val="20"/>
          <w:szCs w:val="20"/>
        </w:rPr>
        <w:t xml:space="preserve">Van de Amsterdamse wooncorporaties verwachten we </w:t>
      </w:r>
      <w:r w:rsidRPr="00CB36E9">
        <w:rPr>
          <w:rFonts w:ascii="Arial" w:hAnsi="Arial" w:cs="Arial"/>
          <w:b/>
          <w:sz w:val="20"/>
          <w:szCs w:val="20"/>
        </w:rPr>
        <w:t xml:space="preserve">daden </w:t>
      </w:r>
      <w:r w:rsidRPr="00CB36E9">
        <w:rPr>
          <w:rFonts w:ascii="Arial" w:hAnsi="Arial" w:cs="Arial"/>
          <w:sz w:val="20"/>
          <w:szCs w:val="20"/>
        </w:rPr>
        <w:t xml:space="preserve">in plaats van </w:t>
      </w:r>
      <w:r w:rsidR="00FC35FA">
        <w:rPr>
          <w:rFonts w:ascii="Arial" w:hAnsi="Arial" w:cs="Arial"/>
          <w:sz w:val="20"/>
          <w:szCs w:val="20"/>
        </w:rPr>
        <w:t xml:space="preserve">alleen politiek </w:t>
      </w:r>
      <w:r w:rsidRPr="00CB36E9">
        <w:rPr>
          <w:rFonts w:ascii="Arial" w:hAnsi="Arial" w:cs="Arial"/>
          <w:sz w:val="20"/>
          <w:szCs w:val="20"/>
        </w:rPr>
        <w:t>met de mond (en in diverse publicaties) belijden dat zij zich zorgen maken over het huisvesten van mensen met een bescheiden inkomen.</w:t>
      </w:r>
    </w:p>
    <w:p w:rsidR="00DA5C57" w:rsidRDefault="00DA5C57" w:rsidP="002042D2">
      <w:pPr>
        <w:pStyle w:val="Geenafstand"/>
        <w:spacing w:line="276" w:lineRule="auto"/>
        <w:rPr>
          <w:rFonts w:ascii="Arial" w:hAnsi="Arial" w:cs="Arial"/>
          <w:sz w:val="20"/>
          <w:szCs w:val="20"/>
        </w:rPr>
      </w:pPr>
    </w:p>
    <w:p w:rsidR="00F738E3" w:rsidRPr="002042D2" w:rsidRDefault="00DA5C57" w:rsidP="002042D2">
      <w:pPr>
        <w:pStyle w:val="Geenafstand"/>
        <w:spacing w:line="276" w:lineRule="auto"/>
        <w:rPr>
          <w:rFonts w:ascii="Arial" w:hAnsi="Arial" w:cs="Arial"/>
          <w:b/>
          <w:sz w:val="24"/>
          <w:szCs w:val="24"/>
        </w:rPr>
      </w:pPr>
      <w:r w:rsidRPr="002042D2">
        <w:rPr>
          <w:rFonts w:ascii="Arial" w:hAnsi="Arial" w:cs="Arial"/>
          <w:b/>
          <w:sz w:val="24"/>
          <w:szCs w:val="24"/>
        </w:rPr>
        <w:t xml:space="preserve"> </w:t>
      </w:r>
      <w:r w:rsidR="00F738E3" w:rsidRPr="002042D2">
        <w:rPr>
          <w:rFonts w:ascii="Arial" w:hAnsi="Arial" w:cs="Arial"/>
          <w:b/>
          <w:sz w:val="24"/>
          <w:szCs w:val="24"/>
        </w:rPr>
        <w:t>In “zorg” kan men niet wonen</w:t>
      </w:r>
      <w:r w:rsidR="002042D2">
        <w:rPr>
          <w:rFonts w:ascii="Arial" w:hAnsi="Arial" w:cs="Arial"/>
          <w:b/>
          <w:sz w:val="24"/>
          <w:szCs w:val="24"/>
        </w:rPr>
        <w:t>. Dat</w:t>
      </w:r>
      <w:r w:rsidR="00F738E3" w:rsidRPr="002042D2">
        <w:rPr>
          <w:rFonts w:ascii="Arial" w:hAnsi="Arial" w:cs="Arial"/>
          <w:b/>
          <w:sz w:val="24"/>
          <w:szCs w:val="24"/>
        </w:rPr>
        <w:t xml:space="preserve"> geld</w:t>
      </w:r>
      <w:r w:rsidR="002042D2">
        <w:rPr>
          <w:rFonts w:ascii="Arial" w:hAnsi="Arial" w:cs="Arial"/>
          <w:b/>
          <w:sz w:val="24"/>
          <w:szCs w:val="24"/>
        </w:rPr>
        <w:t>t</w:t>
      </w:r>
      <w:r w:rsidR="00F738E3" w:rsidRPr="002042D2">
        <w:rPr>
          <w:rFonts w:ascii="Arial" w:hAnsi="Arial" w:cs="Arial"/>
          <w:b/>
          <w:sz w:val="24"/>
          <w:szCs w:val="24"/>
        </w:rPr>
        <w:t xml:space="preserve"> ook voor </w:t>
      </w:r>
      <w:r w:rsidR="002042D2">
        <w:rPr>
          <w:rFonts w:ascii="Arial" w:hAnsi="Arial" w:cs="Arial"/>
          <w:b/>
          <w:sz w:val="24"/>
          <w:szCs w:val="24"/>
        </w:rPr>
        <w:t>politici. Z</w:t>
      </w:r>
      <w:r w:rsidR="00F738E3" w:rsidRPr="002042D2">
        <w:rPr>
          <w:rFonts w:ascii="Arial" w:hAnsi="Arial" w:cs="Arial"/>
          <w:b/>
          <w:sz w:val="24"/>
          <w:szCs w:val="24"/>
        </w:rPr>
        <w:t xml:space="preserve">owel in Den Haag als in Amsterdam. </w:t>
      </w:r>
    </w:p>
    <w:p w:rsidR="00F738E3" w:rsidRPr="00CB36E9" w:rsidRDefault="00F738E3" w:rsidP="002042D2">
      <w:pPr>
        <w:pStyle w:val="Geenafstand"/>
        <w:spacing w:line="276" w:lineRule="auto"/>
        <w:rPr>
          <w:rFonts w:ascii="Arial" w:hAnsi="Arial" w:cs="Arial"/>
          <w:b/>
          <w:sz w:val="20"/>
          <w:szCs w:val="20"/>
        </w:rPr>
      </w:pPr>
    </w:p>
    <w:p w:rsidR="00F738E3" w:rsidRPr="00CB36E9" w:rsidRDefault="00F738E3" w:rsidP="002042D2">
      <w:pPr>
        <w:pStyle w:val="Geenafstand"/>
        <w:spacing w:line="276" w:lineRule="auto"/>
        <w:rPr>
          <w:rFonts w:ascii="Arial" w:hAnsi="Arial" w:cs="Arial"/>
          <w:sz w:val="20"/>
          <w:szCs w:val="20"/>
        </w:rPr>
      </w:pPr>
      <w:r w:rsidRPr="00CB36E9">
        <w:rPr>
          <w:rFonts w:ascii="Arial" w:hAnsi="Arial" w:cs="Arial"/>
          <w:sz w:val="20"/>
          <w:szCs w:val="20"/>
        </w:rPr>
        <w:t>Van de wooncorporaties verwachten we:</w:t>
      </w:r>
    </w:p>
    <w:p w:rsidR="00F738E3" w:rsidRPr="00CB36E9" w:rsidRDefault="00F738E3" w:rsidP="002042D2">
      <w:pPr>
        <w:pStyle w:val="Geenafstand"/>
        <w:spacing w:line="276" w:lineRule="auto"/>
        <w:rPr>
          <w:rFonts w:ascii="Arial" w:hAnsi="Arial" w:cs="Arial"/>
          <w:sz w:val="20"/>
          <w:szCs w:val="20"/>
        </w:rPr>
      </w:pPr>
    </w:p>
    <w:p w:rsidR="00F738E3" w:rsidRPr="00CB36E9" w:rsidRDefault="00F738E3" w:rsidP="002042D2">
      <w:pPr>
        <w:pStyle w:val="Geenafstand"/>
        <w:numPr>
          <w:ilvl w:val="0"/>
          <w:numId w:val="8"/>
        </w:numPr>
        <w:spacing w:line="276" w:lineRule="auto"/>
        <w:rPr>
          <w:rFonts w:ascii="Arial" w:hAnsi="Arial" w:cs="Arial"/>
          <w:sz w:val="20"/>
          <w:szCs w:val="20"/>
        </w:rPr>
      </w:pPr>
      <w:r w:rsidRPr="00CB36E9">
        <w:rPr>
          <w:rFonts w:ascii="Arial" w:hAnsi="Arial" w:cs="Arial"/>
          <w:sz w:val="20"/>
          <w:szCs w:val="20"/>
        </w:rPr>
        <w:t>Een onmiddellijke stop op de verkoop en liberalisering van sociale huurwoningen.</w:t>
      </w:r>
    </w:p>
    <w:p w:rsidR="009D5DE7" w:rsidRPr="00FA1925" w:rsidRDefault="00F738E3" w:rsidP="00FA1925">
      <w:pPr>
        <w:pStyle w:val="Geenafstand"/>
        <w:numPr>
          <w:ilvl w:val="0"/>
          <w:numId w:val="8"/>
        </w:numPr>
        <w:spacing w:line="276" w:lineRule="auto"/>
        <w:rPr>
          <w:rFonts w:ascii="Arial" w:hAnsi="Arial" w:cs="Arial"/>
          <w:sz w:val="20"/>
          <w:szCs w:val="20"/>
        </w:rPr>
      </w:pPr>
      <w:r w:rsidRPr="00CB36E9">
        <w:rPr>
          <w:rFonts w:ascii="Arial" w:hAnsi="Arial" w:cs="Arial"/>
          <w:sz w:val="20"/>
          <w:szCs w:val="20"/>
        </w:rPr>
        <w:t>Investeer nu eens echt  in betaalbare “sociale” nieuwbouw.</w:t>
      </w:r>
      <w:r w:rsidRPr="00CB36E9">
        <w:rPr>
          <w:rFonts w:ascii="Arial" w:hAnsi="Arial" w:cs="Arial"/>
          <w:b/>
          <w:sz w:val="20"/>
          <w:szCs w:val="20"/>
        </w:rPr>
        <w:t xml:space="preserve">   </w:t>
      </w:r>
    </w:p>
    <w:sectPr w:rsidR="009D5DE7" w:rsidRPr="00FA1925" w:rsidSect="00CB36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3C" w:rsidRDefault="003B553C" w:rsidP="00DC69D6">
      <w:pPr>
        <w:spacing w:after="0" w:line="240" w:lineRule="auto"/>
      </w:pPr>
      <w:r>
        <w:separator/>
      </w:r>
    </w:p>
  </w:endnote>
  <w:endnote w:type="continuationSeparator" w:id="0">
    <w:p w:rsidR="003B553C" w:rsidRDefault="003B553C" w:rsidP="00DC6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86225"/>
      <w:docPartObj>
        <w:docPartGallery w:val="Page Numbers (Bottom of Page)"/>
        <w:docPartUnique/>
      </w:docPartObj>
    </w:sdtPr>
    <w:sdtContent>
      <w:p w:rsidR="00824B21" w:rsidRDefault="00D86589">
        <w:pPr>
          <w:pStyle w:val="Voettekst"/>
          <w:jc w:val="right"/>
        </w:pPr>
        <w:r>
          <w:fldChar w:fldCharType="begin"/>
        </w:r>
        <w:r w:rsidR="00824B21">
          <w:instrText>PAGE   \* MERGEFORMAT</w:instrText>
        </w:r>
        <w:r>
          <w:fldChar w:fldCharType="separate"/>
        </w:r>
        <w:r w:rsidR="00D0255E">
          <w:rPr>
            <w:noProof/>
          </w:rPr>
          <w:t>2</w:t>
        </w:r>
        <w:r>
          <w:rPr>
            <w:noProof/>
          </w:rPr>
          <w:fldChar w:fldCharType="end"/>
        </w:r>
      </w:p>
    </w:sdtContent>
  </w:sdt>
  <w:p w:rsidR="00824B21" w:rsidRDefault="00824B2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3C" w:rsidRDefault="003B553C" w:rsidP="00DC69D6">
      <w:pPr>
        <w:spacing w:after="0" w:line="240" w:lineRule="auto"/>
      </w:pPr>
      <w:r>
        <w:separator/>
      </w:r>
    </w:p>
  </w:footnote>
  <w:footnote w:type="continuationSeparator" w:id="0">
    <w:p w:rsidR="003B553C" w:rsidRDefault="003B553C" w:rsidP="00DC69D6">
      <w:pPr>
        <w:spacing w:after="0" w:line="240" w:lineRule="auto"/>
      </w:pPr>
      <w:r>
        <w:continuationSeparator/>
      </w:r>
    </w:p>
  </w:footnote>
  <w:footnote w:id="1">
    <w:p w:rsidR="00824B21" w:rsidRDefault="00824B21">
      <w:pPr>
        <w:pStyle w:val="Voetnoottekst"/>
      </w:pPr>
      <w:r>
        <w:rPr>
          <w:rStyle w:val="Voetnootmarkering"/>
        </w:rPr>
        <w:footnoteRef/>
      </w:r>
      <w:r>
        <w:t xml:space="preserve"> </w:t>
      </w:r>
      <w:bookmarkStart w:id="2" w:name="_Toc435011702"/>
      <w:r>
        <w:tab/>
      </w:r>
      <w:r w:rsidRPr="00597CEA">
        <w:rPr>
          <w:rFonts w:ascii="Arial" w:hAnsi="Arial" w:cs="Arial"/>
          <w:sz w:val="16"/>
          <w:szCs w:val="16"/>
        </w:rPr>
        <w:t>Is er perspectief voor een werkelijke “ongedeelde stad” ?</w:t>
      </w:r>
      <w:bookmarkEnd w:id="2"/>
      <w:r>
        <w:rPr>
          <w:rFonts w:ascii="Arial" w:hAnsi="Arial" w:cs="Arial"/>
          <w:sz w:val="16"/>
          <w:szCs w:val="16"/>
        </w:rPr>
        <w:t xml:space="preserve"> (IBW-N, Amsterdam, 11-11-</w:t>
      </w:r>
      <w:r w:rsidRPr="00597CEA">
        <w:rPr>
          <w:rFonts w:ascii="Arial" w:hAnsi="Arial" w:cs="Arial"/>
          <w:sz w:val="16"/>
          <w:szCs w:val="16"/>
        </w:rPr>
        <w:t>2015, 1-21).</w:t>
      </w:r>
    </w:p>
  </w:footnote>
  <w:footnote w:id="2">
    <w:p w:rsidR="00824B21" w:rsidRPr="00BE396A" w:rsidRDefault="00824B21">
      <w:pPr>
        <w:pStyle w:val="Voetnoottekst"/>
        <w:rPr>
          <w:rFonts w:ascii="Arial" w:hAnsi="Arial" w:cs="Arial"/>
          <w:sz w:val="16"/>
          <w:szCs w:val="16"/>
        </w:rPr>
      </w:pPr>
      <w:r>
        <w:rPr>
          <w:rStyle w:val="Voetnootmarkering"/>
        </w:rPr>
        <w:footnoteRef/>
      </w:r>
      <w:r>
        <w:t xml:space="preserve"> </w:t>
      </w:r>
      <w:r>
        <w:tab/>
      </w:r>
      <w:r w:rsidRPr="00BE396A">
        <w:rPr>
          <w:rFonts w:ascii="Arial" w:hAnsi="Arial" w:cs="Arial"/>
          <w:sz w:val="16"/>
          <w:szCs w:val="16"/>
        </w:rPr>
        <w:t>Reactie Gemeente Amsterdam op notitie/raadsadres</w:t>
      </w:r>
      <w:r>
        <w:rPr>
          <w:rFonts w:ascii="Arial" w:hAnsi="Arial" w:cs="Arial"/>
          <w:sz w:val="16"/>
          <w:szCs w:val="16"/>
        </w:rPr>
        <w:t xml:space="preserve"> IBW-N</w:t>
      </w:r>
      <w:r w:rsidRPr="00BE396A">
        <w:rPr>
          <w:rFonts w:ascii="Arial" w:hAnsi="Arial" w:cs="Arial"/>
          <w:sz w:val="16"/>
          <w:szCs w:val="16"/>
        </w:rPr>
        <w:t>, d.d.8-2-2016, kenmerk: 16/64514</w:t>
      </w:r>
    </w:p>
  </w:footnote>
  <w:footnote w:id="3">
    <w:p w:rsidR="00824B21" w:rsidRPr="00EA500A" w:rsidRDefault="00824B21" w:rsidP="00DC69D6">
      <w:pPr>
        <w:pStyle w:val="Geenafstand"/>
        <w:ind w:left="567" w:hanging="567"/>
      </w:pPr>
      <w:r>
        <w:rPr>
          <w:rStyle w:val="Voetnootmarkering"/>
        </w:rPr>
        <w:footnoteRef/>
      </w:r>
      <w:r>
        <w:t xml:space="preserve"> </w:t>
      </w:r>
      <w:r>
        <w:tab/>
      </w:r>
      <w:r w:rsidRPr="00EA500A">
        <w:rPr>
          <w:sz w:val="18"/>
          <w:szCs w:val="18"/>
        </w:rPr>
        <w:t xml:space="preserve">Deze gelden in het algemeen voor 5 jaar, daarna zijn de jongeren huurders “vogelvrij” omdat er geen verplichting is om alternatieve woonruimte aan te bieden. Het is een uitholling van het “huurrecht”. </w:t>
      </w:r>
    </w:p>
  </w:footnote>
  <w:footnote w:id="4">
    <w:p w:rsidR="00824B21" w:rsidRPr="00A77463" w:rsidRDefault="00824B21" w:rsidP="00EB622C">
      <w:pPr>
        <w:pStyle w:val="Voetnoottekst"/>
        <w:ind w:left="567" w:hanging="567"/>
      </w:pPr>
      <w:r>
        <w:rPr>
          <w:rStyle w:val="Voetnootmarkering"/>
        </w:rPr>
        <w:footnoteRef/>
      </w:r>
      <w:r>
        <w:t xml:space="preserve"> </w:t>
      </w:r>
      <w:r>
        <w:tab/>
      </w:r>
      <w:r w:rsidRPr="00A77463">
        <w:rPr>
          <w:rFonts w:ascii="Arial" w:hAnsi="Arial" w:cs="Arial"/>
          <w:sz w:val="16"/>
          <w:szCs w:val="16"/>
        </w:rPr>
        <w:t xml:space="preserve">De staat van de Woningmarkt, 2016. </w:t>
      </w:r>
    </w:p>
  </w:footnote>
  <w:footnote w:id="5">
    <w:p w:rsidR="00824B21" w:rsidRPr="009233A3" w:rsidRDefault="00824B21" w:rsidP="001E4673">
      <w:pPr>
        <w:pStyle w:val="Geenafstand"/>
        <w:rPr>
          <w:rFonts w:ascii="Arial" w:hAnsi="Arial" w:cs="Arial"/>
          <w:sz w:val="16"/>
          <w:szCs w:val="16"/>
        </w:rPr>
      </w:pPr>
      <w:r>
        <w:rPr>
          <w:rStyle w:val="Voetnootmarkering"/>
        </w:rPr>
        <w:footnoteRef/>
      </w:r>
      <w:r>
        <w:t xml:space="preserve"> </w:t>
      </w:r>
      <w:r>
        <w:tab/>
      </w:r>
      <w:hyperlink r:id="rId1" w:history="1">
        <w:r w:rsidRPr="0072065E">
          <w:rPr>
            <w:rStyle w:val="Hyperlink"/>
            <w:rFonts w:ascii="Arial" w:hAnsi="Arial" w:cs="Arial"/>
            <w:sz w:val="16"/>
            <w:szCs w:val="16"/>
          </w:rPr>
          <w:t>www.datawonen.nl</w:t>
        </w:r>
      </w:hyperlink>
      <w:r>
        <w:rPr>
          <w:rFonts w:ascii="Arial" w:hAnsi="Arial" w:cs="Arial"/>
          <w:sz w:val="16"/>
          <w:szCs w:val="16"/>
        </w:rPr>
        <w:t xml:space="preserve"> en </w:t>
      </w:r>
      <w:hyperlink r:id="rId2" w:history="1">
        <w:r w:rsidRPr="0072065E">
          <w:rPr>
            <w:rStyle w:val="Hyperlink"/>
            <w:rFonts w:ascii="Arial" w:hAnsi="Arial" w:cs="Arial"/>
            <w:sz w:val="16"/>
            <w:szCs w:val="16"/>
          </w:rPr>
          <w:t>https://vois.datawonen.nl/jive/jivereportcontents.ashx?report=home_new</w:t>
        </w:r>
      </w:hyperlink>
    </w:p>
  </w:footnote>
  <w:footnote w:id="6">
    <w:p w:rsidR="00824B21" w:rsidRPr="001E4673" w:rsidRDefault="00824B21" w:rsidP="001E4673">
      <w:pPr>
        <w:pStyle w:val="Geenafstand"/>
        <w:rPr>
          <w:rFonts w:ascii="Arial" w:hAnsi="Arial" w:cs="Arial"/>
          <w:sz w:val="20"/>
          <w:szCs w:val="20"/>
        </w:rPr>
      </w:pPr>
      <w:r>
        <w:rPr>
          <w:rStyle w:val="Voetnootmarkering"/>
        </w:rPr>
        <w:footnoteRef/>
      </w:r>
      <w:r>
        <w:t xml:space="preserve"> </w:t>
      </w:r>
      <w:r>
        <w:tab/>
      </w:r>
      <w:r w:rsidRPr="009233A3">
        <w:rPr>
          <w:rFonts w:ascii="Arial" w:hAnsi="Arial" w:cs="Arial"/>
          <w:sz w:val="16"/>
          <w:szCs w:val="16"/>
        </w:rPr>
        <w:t>bron: E</w:t>
      </w:r>
      <w:r>
        <w:rPr>
          <w:rFonts w:ascii="Arial" w:hAnsi="Arial" w:cs="Arial"/>
          <w:sz w:val="16"/>
          <w:szCs w:val="16"/>
        </w:rPr>
        <w:t>valuatie verhuurderheffing, BZK</w:t>
      </w:r>
    </w:p>
  </w:footnote>
  <w:footnote w:id="7">
    <w:p w:rsidR="00824B21" w:rsidRDefault="00824B21" w:rsidP="009B36E2">
      <w:pPr>
        <w:pStyle w:val="Voetnoottekst"/>
      </w:pPr>
      <w:r>
        <w:rPr>
          <w:rStyle w:val="Voetnootmarkering"/>
        </w:rPr>
        <w:footnoteRef/>
      </w:r>
      <w:r>
        <w:t xml:space="preserve"> </w:t>
      </w:r>
      <w:r>
        <w:tab/>
      </w:r>
      <w:r w:rsidRPr="00597CEA">
        <w:rPr>
          <w:rFonts w:ascii="Arial" w:hAnsi="Arial" w:cs="Arial"/>
          <w:sz w:val="16"/>
          <w:szCs w:val="16"/>
        </w:rPr>
        <w:t>Is er perspectief voor een werkelijke “ongedeelde stad” ?</w:t>
      </w:r>
      <w:r>
        <w:rPr>
          <w:rFonts w:ascii="Arial" w:hAnsi="Arial" w:cs="Arial"/>
          <w:sz w:val="16"/>
          <w:szCs w:val="16"/>
        </w:rPr>
        <w:t xml:space="preserve"> (IBW-N, Amsterdam, 11-11-</w:t>
      </w:r>
      <w:r w:rsidRPr="00597CEA">
        <w:rPr>
          <w:rFonts w:ascii="Arial" w:hAnsi="Arial" w:cs="Arial"/>
          <w:sz w:val="16"/>
          <w:szCs w:val="16"/>
        </w:rPr>
        <w:t>2015, 1-21).</w:t>
      </w:r>
    </w:p>
    <w:p w:rsidR="00824B21" w:rsidRDefault="00824B21">
      <w:pPr>
        <w:pStyle w:val="Voetnoottekst"/>
      </w:pPr>
    </w:p>
  </w:footnote>
  <w:footnote w:id="8">
    <w:p w:rsidR="00824B21" w:rsidRPr="00A34B9B" w:rsidRDefault="00824B21" w:rsidP="00E96BDF">
      <w:pPr>
        <w:pStyle w:val="Geenafstand"/>
        <w:ind w:left="284" w:hanging="284"/>
        <w:rPr>
          <w:color w:val="17365D" w:themeColor="text2" w:themeShade="BF"/>
          <w:sz w:val="20"/>
          <w:szCs w:val="20"/>
        </w:rPr>
      </w:pPr>
      <w:r>
        <w:rPr>
          <w:rStyle w:val="Voetnootmarkering"/>
        </w:rPr>
        <w:footnoteRef/>
      </w:r>
      <w:r>
        <w:t xml:space="preserve">  </w:t>
      </w:r>
      <w:r>
        <w:tab/>
      </w:r>
      <w:r w:rsidRPr="00DA1C4B">
        <w:rPr>
          <w:sz w:val="20"/>
          <w:szCs w:val="20"/>
        </w:rPr>
        <w:t xml:space="preserve">In 2014 zijn 2.682 woningen verkocht met een gemiddelde prijs van 171.905 Euro. Totaal bruto opbrengst 2014: 461.049.210 Euro. </w:t>
      </w:r>
      <w:r w:rsidRPr="00DA1C4B">
        <w:rPr>
          <w:sz w:val="20"/>
          <w:szCs w:val="20"/>
        </w:rPr>
        <w:br/>
        <w:t>In 2015 zijn 2.337 woningen verkocht met een gemiddelde prijs van193.079 Euro. Totaal bruto opbrengst: 451.225.623 Euro. (Bron: AFWC jaarcijfers 2016)</w:t>
      </w:r>
      <w:r w:rsidRPr="00DA1C4B">
        <w:rPr>
          <w:sz w:val="20"/>
          <w:szCs w:val="20"/>
        </w:rPr>
        <w:br/>
        <w:t xml:space="preserve">In het eerste half jaar van 2016 zijn 838 corporatiewoningen verkocht met een gemiddelde prijs van 215.000 Euro, totaal opbrengst: 180.170.000 Euro (bron: wonen in Amsterdam 2016) </w:t>
      </w:r>
    </w:p>
    <w:p w:rsidR="00824B21" w:rsidRDefault="00824B21" w:rsidP="00E96BDF">
      <w:pPr>
        <w:pStyle w:val="Voetnoottekst"/>
        <w:ind w:left="284" w:hanging="28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9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3"/>
      <w:gridCol w:w="1097"/>
    </w:tblGrid>
    <w:tr w:rsidR="00824B21" w:rsidRPr="00BD66BB" w:rsidTr="00527835">
      <w:tc>
        <w:tcPr>
          <w:tcW w:w="7936" w:type="dxa"/>
        </w:tcPr>
        <w:p w:rsidR="00824B21" w:rsidRPr="00DB40D5" w:rsidRDefault="00824B21" w:rsidP="00527835">
          <w:pPr>
            <w:pStyle w:val="Kop1"/>
            <w:ind w:left="-108" w:right="-691"/>
            <w:outlineLvl w:val="0"/>
            <w:rPr>
              <w:rFonts w:ascii="Arial" w:hAnsi="Arial" w:cs="Arial"/>
            </w:rPr>
          </w:pPr>
          <w:r w:rsidRPr="00DB40D5">
            <w:rPr>
              <w:rFonts w:ascii="Arial" w:hAnsi="Arial" w:cs="Arial"/>
            </w:rPr>
            <w:t>Initiatief Betaalbaar Wonen Amsterdam Noord</w:t>
          </w:r>
          <w:r>
            <w:rPr>
              <w:rFonts w:ascii="Arial" w:hAnsi="Arial" w:cs="Arial"/>
            </w:rPr>
            <w:t xml:space="preserve">                 </w:t>
          </w:r>
        </w:p>
        <w:p w:rsidR="00824B21" w:rsidRDefault="00824B21" w:rsidP="00527835">
          <w:pPr>
            <w:pStyle w:val="Kop1"/>
            <w:ind w:right="12"/>
            <w:outlineLvl w:val="0"/>
            <w:rPr>
              <w:rFonts w:ascii="Arial" w:hAnsi="Arial" w:cs="Arial"/>
              <w:b/>
              <w:sz w:val="20"/>
              <w:szCs w:val="20"/>
            </w:rPr>
          </w:pPr>
          <w:r>
            <w:rPr>
              <w:rFonts w:ascii="Arial" w:hAnsi="Arial" w:cs="Arial"/>
              <w:b/>
              <w:sz w:val="20"/>
              <w:szCs w:val="20"/>
            </w:rPr>
            <w:t xml:space="preserve">                                                Samenwerkingsverband van bewoners uit Amsterdam Noord</w:t>
          </w:r>
        </w:p>
        <w:p w:rsidR="00824B21" w:rsidRPr="00BD66BB" w:rsidRDefault="00824B21" w:rsidP="00527835">
          <w:pPr>
            <w:rPr>
              <w:sz w:val="16"/>
              <w:szCs w:val="16"/>
            </w:rPr>
          </w:pPr>
          <w:r w:rsidRPr="00BD66BB">
            <w:rPr>
              <w:sz w:val="16"/>
              <w:szCs w:val="16"/>
            </w:rPr>
            <w:t>_____________________________________________________________________</w:t>
          </w:r>
          <w:r>
            <w:rPr>
              <w:sz w:val="16"/>
              <w:szCs w:val="16"/>
            </w:rPr>
            <w:t>____________________________________</w:t>
          </w:r>
          <w:r w:rsidRPr="00BD66BB">
            <w:rPr>
              <w:sz w:val="16"/>
              <w:szCs w:val="16"/>
            </w:rPr>
            <w:t>__</w:t>
          </w:r>
        </w:p>
      </w:tc>
      <w:tc>
        <w:tcPr>
          <w:tcW w:w="1904" w:type="dxa"/>
        </w:tcPr>
        <w:p w:rsidR="00824B21" w:rsidRPr="00BD66BB" w:rsidRDefault="00824B21" w:rsidP="00527835">
          <w:pPr>
            <w:pStyle w:val="Koptekst"/>
            <w:ind w:right="-91"/>
            <w:jc w:val="right"/>
          </w:pPr>
          <w:r w:rsidRPr="00DB40D5">
            <w:rPr>
              <w:rFonts w:ascii="Arial" w:hAnsi="Arial" w:cs="Arial"/>
              <w:noProof/>
              <w:sz w:val="32"/>
              <w:szCs w:val="32"/>
            </w:rPr>
            <w:drawing>
              <wp:inline distT="0" distB="0" distL="0" distR="0">
                <wp:extent cx="590550" cy="695325"/>
                <wp:effectExtent l="0" t="0" r="0" b="0"/>
                <wp:docPr id="1" name="Afbeelding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95325"/>
                        </a:xfrm>
                        <a:prstGeom prst="rect">
                          <a:avLst/>
                        </a:prstGeom>
                        <a:noFill/>
                        <a:ln>
                          <a:noFill/>
                        </a:ln>
                      </pic:spPr>
                    </pic:pic>
                  </a:graphicData>
                </a:graphic>
              </wp:inline>
            </w:drawing>
          </w:r>
        </w:p>
      </w:tc>
    </w:tr>
  </w:tbl>
  <w:p w:rsidR="00824B21" w:rsidRPr="00527835" w:rsidRDefault="00824B21" w:rsidP="00527835">
    <w:pPr>
      <w:pStyle w:val="Geenafstand"/>
      <w:rPr>
        <w:rFonts w:ascii="Arial" w:hAnsi="Arial" w:cs="Arial"/>
        <w:sz w:val="16"/>
        <w:szCs w:val="16"/>
      </w:rPr>
    </w:pPr>
    <w:r w:rsidRPr="00527835">
      <w:rPr>
        <w:rFonts w:ascii="Arial" w:hAnsi="Arial" w:cs="Arial"/>
        <w:sz w:val="16"/>
        <w:szCs w:val="16"/>
      </w:rPr>
      <w:t xml:space="preserve">contactadres: H. </w:t>
    </w:r>
    <w:proofErr w:type="spellStart"/>
    <w:r w:rsidRPr="00527835">
      <w:rPr>
        <w:rFonts w:ascii="Arial" w:hAnsi="Arial" w:cs="Arial"/>
        <w:sz w:val="16"/>
        <w:szCs w:val="16"/>
      </w:rPr>
      <w:t>Wanders</w:t>
    </w:r>
    <w:proofErr w:type="spellEnd"/>
    <w:r w:rsidRPr="00527835">
      <w:rPr>
        <w:rFonts w:ascii="Arial" w:hAnsi="Arial" w:cs="Arial"/>
        <w:sz w:val="16"/>
        <w:szCs w:val="16"/>
      </w:rPr>
      <w:t xml:space="preserve">, Voorsteven 8 ,1034 SK Amsterdam tel: 020 6316682, website: </w:t>
    </w:r>
    <w:hyperlink r:id="rId2" w:history="1">
      <w:r w:rsidRPr="00527835">
        <w:rPr>
          <w:rStyle w:val="Hyperlink"/>
          <w:rFonts w:ascii="Arial" w:hAnsi="Arial" w:cs="Arial"/>
          <w:b/>
          <w:sz w:val="16"/>
          <w:szCs w:val="16"/>
        </w:rPr>
        <w:t>http://www.ibw-n.nl</w:t>
      </w:r>
    </w:hyperlink>
    <w:r w:rsidRPr="00527835">
      <w:rPr>
        <w:rFonts w:ascii="Arial" w:hAnsi="Arial" w:cs="Arial"/>
        <w:sz w:val="16"/>
        <w:szCs w:val="16"/>
      </w:rPr>
      <w:t xml:space="preserve">, </w:t>
    </w:r>
  </w:p>
  <w:p w:rsidR="00824B21" w:rsidRPr="00527835" w:rsidRDefault="00824B21" w:rsidP="00527835">
    <w:pPr>
      <w:pStyle w:val="Geenafstand"/>
      <w:pBdr>
        <w:bottom w:val="single" w:sz="12" w:space="1" w:color="auto"/>
      </w:pBdr>
      <w:rPr>
        <w:rFonts w:ascii="Arial" w:hAnsi="Arial" w:cs="Arial"/>
        <w:sz w:val="16"/>
        <w:szCs w:val="16"/>
        <w:lang w:val="en-US"/>
      </w:rPr>
    </w:pPr>
    <w:r w:rsidRPr="00527835">
      <w:rPr>
        <w:rFonts w:ascii="Arial" w:hAnsi="Arial" w:cs="Arial"/>
        <w:sz w:val="16"/>
        <w:szCs w:val="16"/>
        <w:lang w:val="en-US"/>
      </w:rPr>
      <w:t xml:space="preserve">e-mail: </w:t>
    </w:r>
    <w:hyperlink r:id="rId3" w:history="1">
      <w:r w:rsidRPr="00527835">
        <w:rPr>
          <w:rStyle w:val="Hyperlink"/>
          <w:rFonts w:ascii="Arial" w:hAnsi="Arial" w:cs="Arial"/>
          <w:b/>
          <w:sz w:val="16"/>
          <w:szCs w:val="16"/>
          <w:lang w:val="en-US"/>
        </w:rPr>
        <w:t>secretariaat@ibw-n.nl</w:t>
      </w:r>
    </w:hyperlink>
    <w:r>
      <w:rPr>
        <w:rFonts w:ascii="Arial" w:hAnsi="Arial" w:cs="Arial"/>
        <w:sz w:val="16"/>
        <w:szCs w:val="16"/>
      </w:rPr>
      <w:t>s</w:t>
    </w:r>
  </w:p>
  <w:p w:rsidR="00824B21" w:rsidRDefault="00824B2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21" w:rsidRDefault="00824B2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ADA"/>
    <w:multiLevelType w:val="hybridMultilevel"/>
    <w:tmpl w:val="A2C286A0"/>
    <w:lvl w:ilvl="0" w:tplc="7CBE2A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334810"/>
    <w:multiLevelType w:val="hybridMultilevel"/>
    <w:tmpl w:val="DD3AB5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5A2AD1"/>
    <w:multiLevelType w:val="hybridMultilevel"/>
    <w:tmpl w:val="28EC5E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880B63"/>
    <w:multiLevelType w:val="hybridMultilevel"/>
    <w:tmpl w:val="865E3FC6"/>
    <w:lvl w:ilvl="0" w:tplc="526A3E4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E334C9"/>
    <w:multiLevelType w:val="hybridMultilevel"/>
    <w:tmpl w:val="0BEEF962"/>
    <w:lvl w:ilvl="0" w:tplc="9F2AAF2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D16211"/>
    <w:multiLevelType w:val="hybridMultilevel"/>
    <w:tmpl w:val="28EC5E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6237A9"/>
    <w:multiLevelType w:val="hybridMultilevel"/>
    <w:tmpl w:val="606EF7F2"/>
    <w:lvl w:ilvl="0" w:tplc="F3743B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720D26"/>
    <w:multiLevelType w:val="hybridMultilevel"/>
    <w:tmpl w:val="903CB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E4D469B"/>
    <w:multiLevelType w:val="hybridMultilevel"/>
    <w:tmpl w:val="3086DE24"/>
    <w:lvl w:ilvl="0" w:tplc="ACA6DC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F320DB1"/>
    <w:multiLevelType w:val="hybridMultilevel"/>
    <w:tmpl w:val="1922AABC"/>
    <w:lvl w:ilvl="0" w:tplc="5972D1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2"/>
  </w:num>
  <w:num w:numId="6">
    <w:abstractNumId w:val="3"/>
  </w:num>
  <w:num w:numId="7">
    <w:abstractNumId w:val="4"/>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00958"/>
    <w:rsid w:val="0000281F"/>
    <w:rsid w:val="00003D17"/>
    <w:rsid w:val="000135E1"/>
    <w:rsid w:val="00020051"/>
    <w:rsid w:val="00035F4E"/>
    <w:rsid w:val="00041320"/>
    <w:rsid w:val="00041CE9"/>
    <w:rsid w:val="00045307"/>
    <w:rsid w:val="00047012"/>
    <w:rsid w:val="00047847"/>
    <w:rsid w:val="00051256"/>
    <w:rsid w:val="000532A9"/>
    <w:rsid w:val="00066260"/>
    <w:rsid w:val="00076760"/>
    <w:rsid w:val="0007701B"/>
    <w:rsid w:val="000808A1"/>
    <w:rsid w:val="0008407E"/>
    <w:rsid w:val="00085A42"/>
    <w:rsid w:val="00090FF5"/>
    <w:rsid w:val="000963E5"/>
    <w:rsid w:val="000B2FFA"/>
    <w:rsid w:val="000C1FD1"/>
    <w:rsid w:val="000D0908"/>
    <w:rsid w:val="000D35AE"/>
    <w:rsid w:val="000D5D9D"/>
    <w:rsid w:val="000D756D"/>
    <w:rsid w:val="000D79E5"/>
    <w:rsid w:val="000E68A2"/>
    <w:rsid w:val="000E6D57"/>
    <w:rsid w:val="000E7A72"/>
    <w:rsid w:val="001004E1"/>
    <w:rsid w:val="00101E62"/>
    <w:rsid w:val="00102ABF"/>
    <w:rsid w:val="001045F1"/>
    <w:rsid w:val="00105390"/>
    <w:rsid w:val="00105CCE"/>
    <w:rsid w:val="001129D6"/>
    <w:rsid w:val="00113B07"/>
    <w:rsid w:val="0012728A"/>
    <w:rsid w:val="00131608"/>
    <w:rsid w:val="001339BD"/>
    <w:rsid w:val="00173A35"/>
    <w:rsid w:val="00182801"/>
    <w:rsid w:val="00194AA7"/>
    <w:rsid w:val="00196063"/>
    <w:rsid w:val="001A2607"/>
    <w:rsid w:val="001A4409"/>
    <w:rsid w:val="001D4A3E"/>
    <w:rsid w:val="001D774F"/>
    <w:rsid w:val="001E0041"/>
    <w:rsid w:val="001E0B1C"/>
    <w:rsid w:val="001E4673"/>
    <w:rsid w:val="001E7748"/>
    <w:rsid w:val="001E79A5"/>
    <w:rsid w:val="001F3627"/>
    <w:rsid w:val="001F73F3"/>
    <w:rsid w:val="00203AF0"/>
    <w:rsid w:val="002042D2"/>
    <w:rsid w:val="0020654F"/>
    <w:rsid w:val="002103FC"/>
    <w:rsid w:val="00216C1A"/>
    <w:rsid w:val="00222727"/>
    <w:rsid w:val="002264D3"/>
    <w:rsid w:val="002266FB"/>
    <w:rsid w:val="0023724F"/>
    <w:rsid w:val="00250606"/>
    <w:rsid w:val="002516E9"/>
    <w:rsid w:val="00256910"/>
    <w:rsid w:val="00257B93"/>
    <w:rsid w:val="0026097A"/>
    <w:rsid w:val="00272E4B"/>
    <w:rsid w:val="00273AFD"/>
    <w:rsid w:val="00281CC5"/>
    <w:rsid w:val="002829B3"/>
    <w:rsid w:val="002848F3"/>
    <w:rsid w:val="00284D68"/>
    <w:rsid w:val="00287605"/>
    <w:rsid w:val="00292DD9"/>
    <w:rsid w:val="002959BB"/>
    <w:rsid w:val="002A6A3B"/>
    <w:rsid w:val="002C46D7"/>
    <w:rsid w:val="002D0CF7"/>
    <w:rsid w:val="002D64B7"/>
    <w:rsid w:val="002E0C92"/>
    <w:rsid w:val="002E1240"/>
    <w:rsid w:val="002F4E00"/>
    <w:rsid w:val="00302D3A"/>
    <w:rsid w:val="00303693"/>
    <w:rsid w:val="00306156"/>
    <w:rsid w:val="00307DB9"/>
    <w:rsid w:val="00325EEF"/>
    <w:rsid w:val="003323A5"/>
    <w:rsid w:val="00332525"/>
    <w:rsid w:val="0033277B"/>
    <w:rsid w:val="003343C1"/>
    <w:rsid w:val="00344357"/>
    <w:rsid w:val="00344514"/>
    <w:rsid w:val="003464B6"/>
    <w:rsid w:val="003475E2"/>
    <w:rsid w:val="00347C53"/>
    <w:rsid w:val="00355B2A"/>
    <w:rsid w:val="00357833"/>
    <w:rsid w:val="003626F2"/>
    <w:rsid w:val="00370110"/>
    <w:rsid w:val="003726F8"/>
    <w:rsid w:val="00380E2F"/>
    <w:rsid w:val="0038231A"/>
    <w:rsid w:val="00382B54"/>
    <w:rsid w:val="0038731C"/>
    <w:rsid w:val="00393BAB"/>
    <w:rsid w:val="003976DF"/>
    <w:rsid w:val="00397AE4"/>
    <w:rsid w:val="003A4A2A"/>
    <w:rsid w:val="003A584C"/>
    <w:rsid w:val="003B17BD"/>
    <w:rsid w:val="003B2FB9"/>
    <w:rsid w:val="003B553C"/>
    <w:rsid w:val="003B5712"/>
    <w:rsid w:val="003B5B46"/>
    <w:rsid w:val="003B6498"/>
    <w:rsid w:val="003B7E05"/>
    <w:rsid w:val="003D080E"/>
    <w:rsid w:val="003D0D3B"/>
    <w:rsid w:val="003D2DB2"/>
    <w:rsid w:val="003D67BF"/>
    <w:rsid w:val="003E1536"/>
    <w:rsid w:val="003E43F6"/>
    <w:rsid w:val="003E60F9"/>
    <w:rsid w:val="003E6508"/>
    <w:rsid w:val="003F4218"/>
    <w:rsid w:val="00410C6D"/>
    <w:rsid w:val="0041382E"/>
    <w:rsid w:val="00414DF2"/>
    <w:rsid w:val="004152F5"/>
    <w:rsid w:val="0041672D"/>
    <w:rsid w:val="0041695D"/>
    <w:rsid w:val="004366D7"/>
    <w:rsid w:val="004370F5"/>
    <w:rsid w:val="00441807"/>
    <w:rsid w:val="004428B3"/>
    <w:rsid w:val="00446FF5"/>
    <w:rsid w:val="004565F1"/>
    <w:rsid w:val="00462373"/>
    <w:rsid w:val="00466845"/>
    <w:rsid w:val="00476D3E"/>
    <w:rsid w:val="004816EF"/>
    <w:rsid w:val="00482515"/>
    <w:rsid w:val="0049154F"/>
    <w:rsid w:val="00493E2A"/>
    <w:rsid w:val="0049539E"/>
    <w:rsid w:val="004957B2"/>
    <w:rsid w:val="0049618D"/>
    <w:rsid w:val="004A0FEA"/>
    <w:rsid w:val="004A1BCC"/>
    <w:rsid w:val="004A7CC2"/>
    <w:rsid w:val="004B137A"/>
    <w:rsid w:val="004C5D79"/>
    <w:rsid w:val="004C649D"/>
    <w:rsid w:val="004C707F"/>
    <w:rsid w:val="004D4765"/>
    <w:rsid w:val="004E0280"/>
    <w:rsid w:val="004E03C2"/>
    <w:rsid w:val="004F370B"/>
    <w:rsid w:val="005006F8"/>
    <w:rsid w:val="00501FB5"/>
    <w:rsid w:val="005037A0"/>
    <w:rsid w:val="00513116"/>
    <w:rsid w:val="00513A9C"/>
    <w:rsid w:val="005270AC"/>
    <w:rsid w:val="00527835"/>
    <w:rsid w:val="00530F44"/>
    <w:rsid w:val="00532174"/>
    <w:rsid w:val="0053342E"/>
    <w:rsid w:val="00541E53"/>
    <w:rsid w:val="0054794C"/>
    <w:rsid w:val="00551EB1"/>
    <w:rsid w:val="00556B36"/>
    <w:rsid w:val="005669EC"/>
    <w:rsid w:val="00575E36"/>
    <w:rsid w:val="005768E5"/>
    <w:rsid w:val="0057787D"/>
    <w:rsid w:val="00580608"/>
    <w:rsid w:val="00582FBF"/>
    <w:rsid w:val="00584943"/>
    <w:rsid w:val="00591DB4"/>
    <w:rsid w:val="00593E1E"/>
    <w:rsid w:val="00595328"/>
    <w:rsid w:val="00597CEA"/>
    <w:rsid w:val="005A16F0"/>
    <w:rsid w:val="005B4077"/>
    <w:rsid w:val="005C3B4C"/>
    <w:rsid w:val="005D1E49"/>
    <w:rsid w:val="005E1C45"/>
    <w:rsid w:val="005E77C5"/>
    <w:rsid w:val="005F016B"/>
    <w:rsid w:val="005F4E6B"/>
    <w:rsid w:val="005F6B8B"/>
    <w:rsid w:val="005F7DE3"/>
    <w:rsid w:val="00603007"/>
    <w:rsid w:val="0060336C"/>
    <w:rsid w:val="00613EB1"/>
    <w:rsid w:val="0061516B"/>
    <w:rsid w:val="006151EB"/>
    <w:rsid w:val="00624C69"/>
    <w:rsid w:val="00642E12"/>
    <w:rsid w:val="0064330A"/>
    <w:rsid w:val="00647ACA"/>
    <w:rsid w:val="00651EC2"/>
    <w:rsid w:val="00656CD3"/>
    <w:rsid w:val="00663336"/>
    <w:rsid w:val="006721E4"/>
    <w:rsid w:val="006767CA"/>
    <w:rsid w:val="006857C0"/>
    <w:rsid w:val="00695C40"/>
    <w:rsid w:val="006A0E1F"/>
    <w:rsid w:val="006A4A53"/>
    <w:rsid w:val="006A5B75"/>
    <w:rsid w:val="006B0546"/>
    <w:rsid w:val="006B3890"/>
    <w:rsid w:val="006D39A8"/>
    <w:rsid w:val="006D3AFF"/>
    <w:rsid w:val="006E3F4A"/>
    <w:rsid w:val="006F1FC5"/>
    <w:rsid w:val="006F746A"/>
    <w:rsid w:val="0070090D"/>
    <w:rsid w:val="00715BB2"/>
    <w:rsid w:val="00715C6F"/>
    <w:rsid w:val="007206B0"/>
    <w:rsid w:val="00721017"/>
    <w:rsid w:val="00726A66"/>
    <w:rsid w:val="00731304"/>
    <w:rsid w:val="007320C4"/>
    <w:rsid w:val="007364FF"/>
    <w:rsid w:val="00740E29"/>
    <w:rsid w:val="00743044"/>
    <w:rsid w:val="007464A9"/>
    <w:rsid w:val="00753BFC"/>
    <w:rsid w:val="00762D17"/>
    <w:rsid w:val="00765BDB"/>
    <w:rsid w:val="007809CD"/>
    <w:rsid w:val="00780C73"/>
    <w:rsid w:val="00792EFA"/>
    <w:rsid w:val="00793A9E"/>
    <w:rsid w:val="0079643D"/>
    <w:rsid w:val="007967B7"/>
    <w:rsid w:val="007A053F"/>
    <w:rsid w:val="007A3E96"/>
    <w:rsid w:val="007A4D92"/>
    <w:rsid w:val="007A76E5"/>
    <w:rsid w:val="007B0AD0"/>
    <w:rsid w:val="007B1093"/>
    <w:rsid w:val="007B2EA8"/>
    <w:rsid w:val="007E03B5"/>
    <w:rsid w:val="007E5CBB"/>
    <w:rsid w:val="007E5F24"/>
    <w:rsid w:val="007E693B"/>
    <w:rsid w:val="007E7C4D"/>
    <w:rsid w:val="007F3197"/>
    <w:rsid w:val="007F4587"/>
    <w:rsid w:val="007F744F"/>
    <w:rsid w:val="00800FF1"/>
    <w:rsid w:val="008060EF"/>
    <w:rsid w:val="008104D5"/>
    <w:rsid w:val="00810925"/>
    <w:rsid w:val="0081197A"/>
    <w:rsid w:val="008243F0"/>
    <w:rsid w:val="00824B21"/>
    <w:rsid w:val="00840D0A"/>
    <w:rsid w:val="008505A6"/>
    <w:rsid w:val="0085667A"/>
    <w:rsid w:val="008578D1"/>
    <w:rsid w:val="00861A68"/>
    <w:rsid w:val="00864232"/>
    <w:rsid w:val="00864B97"/>
    <w:rsid w:val="00865AD3"/>
    <w:rsid w:val="00867F35"/>
    <w:rsid w:val="0087179E"/>
    <w:rsid w:val="00874913"/>
    <w:rsid w:val="00876FCE"/>
    <w:rsid w:val="00880C96"/>
    <w:rsid w:val="0088386E"/>
    <w:rsid w:val="00884886"/>
    <w:rsid w:val="00885333"/>
    <w:rsid w:val="00891A4B"/>
    <w:rsid w:val="008A2172"/>
    <w:rsid w:val="008A31DC"/>
    <w:rsid w:val="008B1543"/>
    <w:rsid w:val="008C0FC9"/>
    <w:rsid w:val="008C20B3"/>
    <w:rsid w:val="008C5A2D"/>
    <w:rsid w:val="008D08D2"/>
    <w:rsid w:val="008D3598"/>
    <w:rsid w:val="008D4966"/>
    <w:rsid w:val="008E4600"/>
    <w:rsid w:val="008E7B40"/>
    <w:rsid w:val="008F0FC1"/>
    <w:rsid w:val="008F1A74"/>
    <w:rsid w:val="0090130F"/>
    <w:rsid w:val="009067B7"/>
    <w:rsid w:val="00922B2B"/>
    <w:rsid w:val="009233A3"/>
    <w:rsid w:val="00923865"/>
    <w:rsid w:val="009239F9"/>
    <w:rsid w:val="00923CE6"/>
    <w:rsid w:val="009262CA"/>
    <w:rsid w:val="009269D2"/>
    <w:rsid w:val="0093034B"/>
    <w:rsid w:val="009349BD"/>
    <w:rsid w:val="0093671D"/>
    <w:rsid w:val="00947E24"/>
    <w:rsid w:val="00955137"/>
    <w:rsid w:val="00961A24"/>
    <w:rsid w:val="00961AFB"/>
    <w:rsid w:val="00967C4D"/>
    <w:rsid w:val="00973D82"/>
    <w:rsid w:val="009747F6"/>
    <w:rsid w:val="009831D1"/>
    <w:rsid w:val="00985641"/>
    <w:rsid w:val="00995865"/>
    <w:rsid w:val="00997262"/>
    <w:rsid w:val="009A5211"/>
    <w:rsid w:val="009A639C"/>
    <w:rsid w:val="009A724C"/>
    <w:rsid w:val="009B36E2"/>
    <w:rsid w:val="009B5E69"/>
    <w:rsid w:val="009B60A2"/>
    <w:rsid w:val="009B785B"/>
    <w:rsid w:val="009C0CAB"/>
    <w:rsid w:val="009C2431"/>
    <w:rsid w:val="009D1295"/>
    <w:rsid w:val="009D5DE7"/>
    <w:rsid w:val="009F3087"/>
    <w:rsid w:val="009F4CAF"/>
    <w:rsid w:val="009F6047"/>
    <w:rsid w:val="009F62AA"/>
    <w:rsid w:val="00A00D9B"/>
    <w:rsid w:val="00A0216B"/>
    <w:rsid w:val="00A15119"/>
    <w:rsid w:val="00A20FC7"/>
    <w:rsid w:val="00A2548E"/>
    <w:rsid w:val="00A26471"/>
    <w:rsid w:val="00A30521"/>
    <w:rsid w:val="00A330F8"/>
    <w:rsid w:val="00A345BD"/>
    <w:rsid w:val="00A349B9"/>
    <w:rsid w:val="00A34B9B"/>
    <w:rsid w:val="00A41136"/>
    <w:rsid w:val="00A42F14"/>
    <w:rsid w:val="00A54278"/>
    <w:rsid w:val="00A55AFC"/>
    <w:rsid w:val="00A55CE0"/>
    <w:rsid w:val="00A5664A"/>
    <w:rsid w:val="00A57D9D"/>
    <w:rsid w:val="00A602D7"/>
    <w:rsid w:val="00A6479C"/>
    <w:rsid w:val="00A714EB"/>
    <w:rsid w:val="00A77463"/>
    <w:rsid w:val="00A77A0C"/>
    <w:rsid w:val="00A81D0F"/>
    <w:rsid w:val="00A82095"/>
    <w:rsid w:val="00A874D5"/>
    <w:rsid w:val="00A87871"/>
    <w:rsid w:val="00A924AE"/>
    <w:rsid w:val="00A95B9F"/>
    <w:rsid w:val="00AA1B67"/>
    <w:rsid w:val="00AA1E7B"/>
    <w:rsid w:val="00AA3850"/>
    <w:rsid w:val="00AA6E95"/>
    <w:rsid w:val="00AB238E"/>
    <w:rsid w:val="00AB2AC9"/>
    <w:rsid w:val="00AC03F2"/>
    <w:rsid w:val="00AC1DFE"/>
    <w:rsid w:val="00AC350E"/>
    <w:rsid w:val="00AD1D33"/>
    <w:rsid w:val="00AE100C"/>
    <w:rsid w:val="00AE4819"/>
    <w:rsid w:val="00B00958"/>
    <w:rsid w:val="00B04FC7"/>
    <w:rsid w:val="00B06657"/>
    <w:rsid w:val="00B15B9C"/>
    <w:rsid w:val="00B219D5"/>
    <w:rsid w:val="00B33B87"/>
    <w:rsid w:val="00B353FB"/>
    <w:rsid w:val="00B40227"/>
    <w:rsid w:val="00B530C5"/>
    <w:rsid w:val="00B53228"/>
    <w:rsid w:val="00B55FCF"/>
    <w:rsid w:val="00B60859"/>
    <w:rsid w:val="00B66F06"/>
    <w:rsid w:val="00B71C73"/>
    <w:rsid w:val="00B767B8"/>
    <w:rsid w:val="00B77EA6"/>
    <w:rsid w:val="00B826DF"/>
    <w:rsid w:val="00B923DF"/>
    <w:rsid w:val="00B92764"/>
    <w:rsid w:val="00B96E17"/>
    <w:rsid w:val="00BA0B32"/>
    <w:rsid w:val="00BA48D5"/>
    <w:rsid w:val="00BA7B07"/>
    <w:rsid w:val="00BB0880"/>
    <w:rsid w:val="00BC62B2"/>
    <w:rsid w:val="00BD0EBF"/>
    <w:rsid w:val="00BD37F7"/>
    <w:rsid w:val="00BD6C24"/>
    <w:rsid w:val="00BD6FAD"/>
    <w:rsid w:val="00BD72D9"/>
    <w:rsid w:val="00BE2748"/>
    <w:rsid w:val="00BE396A"/>
    <w:rsid w:val="00BE7CE1"/>
    <w:rsid w:val="00BF3201"/>
    <w:rsid w:val="00BF6D44"/>
    <w:rsid w:val="00C0776A"/>
    <w:rsid w:val="00C106E7"/>
    <w:rsid w:val="00C113D0"/>
    <w:rsid w:val="00C26F3C"/>
    <w:rsid w:val="00C33C6B"/>
    <w:rsid w:val="00C33E81"/>
    <w:rsid w:val="00C36C08"/>
    <w:rsid w:val="00C3796E"/>
    <w:rsid w:val="00C37ED9"/>
    <w:rsid w:val="00C467B5"/>
    <w:rsid w:val="00C501C0"/>
    <w:rsid w:val="00C50301"/>
    <w:rsid w:val="00C545E1"/>
    <w:rsid w:val="00C65646"/>
    <w:rsid w:val="00C6744D"/>
    <w:rsid w:val="00C9305D"/>
    <w:rsid w:val="00CA1D8E"/>
    <w:rsid w:val="00CA3B1D"/>
    <w:rsid w:val="00CA4667"/>
    <w:rsid w:val="00CA4A66"/>
    <w:rsid w:val="00CB36E9"/>
    <w:rsid w:val="00CC62C1"/>
    <w:rsid w:val="00CD0D50"/>
    <w:rsid w:val="00CE41E5"/>
    <w:rsid w:val="00CF03C4"/>
    <w:rsid w:val="00CF384A"/>
    <w:rsid w:val="00CF69EB"/>
    <w:rsid w:val="00CF7D43"/>
    <w:rsid w:val="00D0146D"/>
    <w:rsid w:val="00D01C54"/>
    <w:rsid w:val="00D0255E"/>
    <w:rsid w:val="00D06CF0"/>
    <w:rsid w:val="00D10683"/>
    <w:rsid w:val="00D12D08"/>
    <w:rsid w:val="00D12E39"/>
    <w:rsid w:val="00D16D6A"/>
    <w:rsid w:val="00D17F00"/>
    <w:rsid w:val="00D30CF7"/>
    <w:rsid w:val="00D316CF"/>
    <w:rsid w:val="00D343E3"/>
    <w:rsid w:val="00D36C61"/>
    <w:rsid w:val="00D43D70"/>
    <w:rsid w:val="00D53E23"/>
    <w:rsid w:val="00D66297"/>
    <w:rsid w:val="00D7132D"/>
    <w:rsid w:val="00D72D02"/>
    <w:rsid w:val="00D759A5"/>
    <w:rsid w:val="00D75C0D"/>
    <w:rsid w:val="00D77E59"/>
    <w:rsid w:val="00D86589"/>
    <w:rsid w:val="00D95C65"/>
    <w:rsid w:val="00DA1C4B"/>
    <w:rsid w:val="00DA1F65"/>
    <w:rsid w:val="00DA5C57"/>
    <w:rsid w:val="00DC69D6"/>
    <w:rsid w:val="00DD5837"/>
    <w:rsid w:val="00DD6AE4"/>
    <w:rsid w:val="00DE42A7"/>
    <w:rsid w:val="00DE6828"/>
    <w:rsid w:val="00DE7158"/>
    <w:rsid w:val="00DF4EBA"/>
    <w:rsid w:val="00E20CAE"/>
    <w:rsid w:val="00E257A4"/>
    <w:rsid w:val="00E31CC7"/>
    <w:rsid w:val="00E363E9"/>
    <w:rsid w:val="00E455A2"/>
    <w:rsid w:val="00E45BEC"/>
    <w:rsid w:val="00E4625A"/>
    <w:rsid w:val="00E46EA2"/>
    <w:rsid w:val="00E70117"/>
    <w:rsid w:val="00E73502"/>
    <w:rsid w:val="00E74941"/>
    <w:rsid w:val="00E76043"/>
    <w:rsid w:val="00E85D1B"/>
    <w:rsid w:val="00E86ADE"/>
    <w:rsid w:val="00E967FE"/>
    <w:rsid w:val="00E96BDF"/>
    <w:rsid w:val="00EA500A"/>
    <w:rsid w:val="00EA71B5"/>
    <w:rsid w:val="00EB191F"/>
    <w:rsid w:val="00EB3107"/>
    <w:rsid w:val="00EB44CA"/>
    <w:rsid w:val="00EB622C"/>
    <w:rsid w:val="00EC129A"/>
    <w:rsid w:val="00EC13B5"/>
    <w:rsid w:val="00EC6183"/>
    <w:rsid w:val="00ED458F"/>
    <w:rsid w:val="00EE2CA4"/>
    <w:rsid w:val="00EE6C25"/>
    <w:rsid w:val="00EF37A2"/>
    <w:rsid w:val="00F06728"/>
    <w:rsid w:val="00F13C20"/>
    <w:rsid w:val="00F22771"/>
    <w:rsid w:val="00F23608"/>
    <w:rsid w:val="00F2634F"/>
    <w:rsid w:val="00F362B4"/>
    <w:rsid w:val="00F442B7"/>
    <w:rsid w:val="00F50CCE"/>
    <w:rsid w:val="00F50F67"/>
    <w:rsid w:val="00F57D38"/>
    <w:rsid w:val="00F738E3"/>
    <w:rsid w:val="00F77E1D"/>
    <w:rsid w:val="00F93017"/>
    <w:rsid w:val="00F93CDC"/>
    <w:rsid w:val="00F96E71"/>
    <w:rsid w:val="00FA0119"/>
    <w:rsid w:val="00FA1925"/>
    <w:rsid w:val="00FA5408"/>
    <w:rsid w:val="00FB0CB1"/>
    <w:rsid w:val="00FC2457"/>
    <w:rsid w:val="00FC2A38"/>
    <w:rsid w:val="00FC313A"/>
    <w:rsid w:val="00FC35FA"/>
    <w:rsid w:val="00FC5F5D"/>
    <w:rsid w:val="00FC6811"/>
    <w:rsid w:val="00FF1CB7"/>
    <w:rsid w:val="00FF5C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3693"/>
  </w:style>
  <w:style w:type="paragraph" w:styleId="Kop1">
    <w:name w:val="heading 1"/>
    <w:basedOn w:val="Standaard"/>
    <w:next w:val="Standaard"/>
    <w:link w:val="Kop1Char"/>
    <w:uiPriority w:val="9"/>
    <w:qFormat/>
    <w:rsid w:val="000D75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57D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6721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0958"/>
    <w:pPr>
      <w:spacing w:after="0" w:line="240" w:lineRule="auto"/>
    </w:pPr>
  </w:style>
  <w:style w:type="table" w:styleId="Tabelraster">
    <w:name w:val="Table Grid"/>
    <w:basedOn w:val="Standaardtabel"/>
    <w:rsid w:val="00257B93"/>
    <w:pPr>
      <w:spacing w:after="0" w:line="240" w:lineRule="auto"/>
    </w:pPr>
    <w:rPr>
      <w:rFonts w:eastAsiaTheme="minorEastAsia"/>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E03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3B5"/>
    <w:rPr>
      <w:rFonts w:ascii="Tahoma" w:hAnsi="Tahoma" w:cs="Tahoma"/>
      <w:sz w:val="16"/>
      <w:szCs w:val="16"/>
    </w:rPr>
  </w:style>
  <w:style w:type="character" w:customStyle="1" w:styleId="Kop1Char">
    <w:name w:val="Kop 1 Char"/>
    <w:basedOn w:val="Standaardalinea-lettertype"/>
    <w:link w:val="Kop1"/>
    <w:uiPriority w:val="9"/>
    <w:rsid w:val="000D756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57D38"/>
    <w:rPr>
      <w:rFonts w:asciiTheme="majorHAnsi" w:eastAsiaTheme="majorEastAsia" w:hAnsiTheme="majorHAnsi" w:cstheme="majorBidi"/>
      <w:color w:val="365F91" w:themeColor="accent1" w:themeShade="BF"/>
      <w:sz w:val="26"/>
      <w:szCs w:val="26"/>
    </w:rPr>
  </w:style>
  <w:style w:type="paragraph" w:styleId="Voetnoottekst">
    <w:name w:val="footnote text"/>
    <w:basedOn w:val="Standaard"/>
    <w:link w:val="VoetnoottekstChar"/>
    <w:uiPriority w:val="99"/>
    <w:semiHidden/>
    <w:unhideWhenUsed/>
    <w:rsid w:val="00DC69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C69D6"/>
    <w:rPr>
      <w:sz w:val="20"/>
      <w:szCs w:val="20"/>
    </w:rPr>
  </w:style>
  <w:style w:type="character" w:styleId="Voetnootmarkering">
    <w:name w:val="footnote reference"/>
    <w:basedOn w:val="Standaardalinea-lettertype"/>
    <w:uiPriority w:val="99"/>
    <w:semiHidden/>
    <w:unhideWhenUsed/>
    <w:rsid w:val="00DC69D6"/>
    <w:rPr>
      <w:vertAlign w:val="superscript"/>
    </w:rPr>
  </w:style>
  <w:style w:type="character" w:styleId="Hyperlink">
    <w:name w:val="Hyperlink"/>
    <w:basedOn w:val="Standaardalinea-lettertype"/>
    <w:uiPriority w:val="99"/>
    <w:unhideWhenUsed/>
    <w:rsid w:val="003D2DB2"/>
    <w:rPr>
      <w:color w:val="0000FF" w:themeColor="hyperlink"/>
      <w:u w:val="single"/>
    </w:rPr>
  </w:style>
  <w:style w:type="paragraph" w:styleId="Koptekst">
    <w:name w:val="header"/>
    <w:basedOn w:val="Standaard"/>
    <w:link w:val="KoptekstChar"/>
    <w:unhideWhenUsed/>
    <w:rsid w:val="00DA1C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C4B"/>
  </w:style>
  <w:style w:type="paragraph" w:styleId="Voettekst">
    <w:name w:val="footer"/>
    <w:basedOn w:val="Standaard"/>
    <w:link w:val="VoettekstChar"/>
    <w:uiPriority w:val="99"/>
    <w:unhideWhenUsed/>
    <w:rsid w:val="00DA1C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C4B"/>
  </w:style>
  <w:style w:type="paragraph" w:styleId="Kopvaninhoudsopgave">
    <w:name w:val="TOC Heading"/>
    <w:basedOn w:val="Kop1"/>
    <w:next w:val="Standaard"/>
    <w:uiPriority w:val="39"/>
    <w:unhideWhenUsed/>
    <w:qFormat/>
    <w:rsid w:val="00A26471"/>
    <w:pPr>
      <w:spacing w:line="259" w:lineRule="auto"/>
      <w:outlineLvl w:val="9"/>
    </w:pPr>
    <w:rPr>
      <w:lang w:eastAsia="nl-NL"/>
    </w:rPr>
  </w:style>
  <w:style w:type="paragraph" w:styleId="Inhopg1">
    <w:name w:val="toc 1"/>
    <w:basedOn w:val="Standaard"/>
    <w:next w:val="Standaard"/>
    <w:autoRedefine/>
    <w:uiPriority w:val="39"/>
    <w:unhideWhenUsed/>
    <w:rsid w:val="00A26471"/>
    <w:pPr>
      <w:spacing w:after="100"/>
    </w:pPr>
  </w:style>
  <w:style w:type="paragraph" w:styleId="Inhopg2">
    <w:name w:val="toc 2"/>
    <w:basedOn w:val="Standaard"/>
    <w:next w:val="Standaard"/>
    <w:autoRedefine/>
    <w:uiPriority w:val="39"/>
    <w:unhideWhenUsed/>
    <w:rsid w:val="00A874D5"/>
    <w:pPr>
      <w:tabs>
        <w:tab w:val="right" w:leader="dot" w:pos="9062"/>
      </w:tabs>
      <w:spacing w:after="100"/>
      <w:ind w:left="220"/>
    </w:pPr>
    <w:rPr>
      <w:color w:val="FF0000"/>
    </w:rPr>
  </w:style>
  <w:style w:type="character" w:styleId="GevolgdeHyperlink">
    <w:name w:val="FollowedHyperlink"/>
    <w:basedOn w:val="Standaardalinea-lettertype"/>
    <w:uiPriority w:val="99"/>
    <w:semiHidden/>
    <w:unhideWhenUsed/>
    <w:rsid w:val="002829B3"/>
    <w:rPr>
      <w:color w:val="800080" w:themeColor="followedHyperlink"/>
      <w:u w:val="single"/>
    </w:rPr>
  </w:style>
  <w:style w:type="character" w:customStyle="1" w:styleId="Kop3Char">
    <w:name w:val="Kop 3 Char"/>
    <w:basedOn w:val="Standaardalinea-lettertype"/>
    <w:link w:val="Kop3"/>
    <w:uiPriority w:val="9"/>
    <w:rsid w:val="006721E4"/>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0E7A72"/>
    <w:pPr>
      <w:spacing w:after="100"/>
      <w:ind w:left="440"/>
    </w:pPr>
  </w:style>
  <w:style w:type="paragraph" w:styleId="Lijstalinea">
    <w:name w:val="List Paragraph"/>
    <w:basedOn w:val="Standaard"/>
    <w:uiPriority w:val="34"/>
    <w:qFormat/>
    <w:rsid w:val="00BD6C24"/>
    <w:pPr>
      <w:ind w:left="720"/>
      <w:contextualSpacing/>
    </w:pPr>
  </w:style>
</w:styles>
</file>

<file path=word/webSettings.xml><?xml version="1.0" encoding="utf-8"?>
<w:webSettings xmlns:r="http://schemas.openxmlformats.org/officeDocument/2006/relationships" xmlns:w="http://schemas.openxmlformats.org/wordprocessingml/2006/main">
  <w:divs>
    <w:div w:id="247885672">
      <w:bodyDiv w:val="1"/>
      <w:marLeft w:val="0"/>
      <w:marRight w:val="0"/>
      <w:marTop w:val="0"/>
      <w:marBottom w:val="0"/>
      <w:divBdr>
        <w:top w:val="none" w:sz="0" w:space="0" w:color="auto"/>
        <w:left w:val="none" w:sz="0" w:space="0" w:color="auto"/>
        <w:bottom w:val="none" w:sz="0" w:space="0" w:color="auto"/>
        <w:right w:val="none" w:sz="0" w:space="0" w:color="auto"/>
      </w:divBdr>
    </w:div>
    <w:div w:id="1071807728">
      <w:bodyDiv w:val="1"/>
      <w:marLeft w:val="0"/>
      <w:marRight w:val="0"/>
      <w:marTop w:val="0"/>
      <w:marBottom w:val="0"/>
      <w:divBdr>
        <w:top w:val="none" w:sz="0" w:space="0" w:color="auto"/>
        <w:left w:val="none" w:sz="0" w:space="0" w:color="auto"/>
        <w:bottom w:val="none" w:sz="0" w:space="0" w:color="auto"/>
        <w:right w:val="none" w:sz="0" w:space="0" w:color="auto"/>
      </w:divBdr>
    </w:div>
    <w:div w:id="1227256099">
      <w:bodyDiv w:val="1"/>
      <w:marLeft w:val="0"/>
      <w:marRight w:val="0"/>
      <w:marTop w:val="0"/>
      <w:marBottom w:val="0"/>
      <w:divBdr>
        <w:top w:val="none" w:sz="0" w:space="0" w:color="auto"/>
        <w:left w:val="none" w:sz="0" w:space="0" w:color="auto"/>
        <w:bottom w:val="none" w:sz="0" w:space="0" w:color="auto"/>
        <w:right w:val="none" w:sz="0" w:space="0" w:color="auto"/>
      </w:divBdr>
    </w:div>
    <w:div w:id="1407193812">
      <w:bodyDiv w:val="1"/>
      <w:marLeft w:val="0"/>
      <w:marRight w:val="0"/>
      <w:marTop w:val="0"/>
      <w:marBottom w:val="0"/>
      <w:divBdr>
        <w:top w:val="none" w:sz="0" w:space="0" w:color="auto"/>
        <w:left w:val="none" w:sz="0" w:space="0" w:color="auto"/>
        <w:bottom w:val="none" w:sz="0" w:space="0" w:color="auto"/>
        <w:right w:val="none" w:sz="0" w:space="0" w:color="auto"/>
      </w:divBdr>
      <w:divsChild>
        <w:div w:id="187255719">
          <w:marLeft w:val="0"/>
          <w:marRight w:val="0"/>
          <w:marTop w:val="0"/>
          <w:marBottom w:val="0"/>
          <w:divBdr>
            <w:top w:val="none" w:sz="0" w:space="0" w:color="auto"/>
            <w:left w:val="none" w:sz="0" w:space="0" w:color="auto"/>
            <w:bottom w:val="none" w:sz="0" w:space="0" w:color="auto"/>
            <w:right w:val="none" w:sz="0" w:space="0" w:color="auto"/>
          </w:divBdr>
          <w:divsChild>
            <w:div w:id="1650016100">
              <w:marLeft w:val="0"/>
              <w:marRight w:val="0"/>
              <w:marTop w:val="0"/>
              <w:marBottom w:val="0"/>
              <w:divBdr>
                <w:top w:val="none" w:sz="0" w:space="0" w:color="auto"/>
                <w:left w:val="none" w:sz="0" w:space="0" w:color="auto"/>
                <w:bottom w:val="none" w:sz="0" w:space="0" w:color="auto"/>
                <w:right w:val="none" w:sz="0" w:space="0" w:color="auto"/>
              </w:divBdr>
              <w:divsChild>
                <w:div w:id="797265047">
                  <w:marLeft w:val="0"/>
                  <w:marRight w:val="0"/>
                  <w:marTop w:val="0"/>
                  <w:marBottom w:val="0"/>
                  <w:divBdr>
                    <w:top w:val="none" w:sz="0" w:space="0" w:color="auto"/>
                    <w:left w:val="none" w:sz="0" w:space="0" w:color="auto"/>
                    <w:bottom w:val="none" w:sz="0" w:space="0" w:color="auto"/>
                    <w:right w:val="none" w:sz="0" w:space="0" w:color="auto"/>
                  </w:divBdr>
                  <w:divsChild>
                    <w:div w:id="1883050750">
                      <w:marLeft w:val="0"/>
                      <w:marRight w:val="0"/>
                      <w:marTop w:val="0"/>
                      <w:marBottom w:val="0"/>
                      <w:divBdr>
                        <w:top w:val="none" w:sz="0" w:space="0" w:color="auto"/>
                        <w:left w:val="none" w:sz="0" w:space="0" w:color="auto"/>
                        <w:bottom w:val="none" w:sz="0" w:space="0" w:color="auto"/>
                        <w:right w:val="none" w:sz="0" w:space="0" w:color="auto"/>
                      </w:divBdr>
                      <w:divsChild>
                        <w:div w:id="1322193817">
                          <w:marLeft w:val="0"/>
                          <w:marRight w:val="0"/>
                          <w:marTop w:val="0"/>
                          <w:marBottom w:val="0"/>
                          <w:divBdr>
                            <w:top w:val="none" w:sz="0" w:space="0" w:color="auto"/>
                            <w:left w:val="none" w:sz="0" w:space="0" w:color="auto"/>
                            <w:bottom w:val="none" w:sz="0" w:space="0" w:color="auto"/>
                            <w:right w:val="none" w:sz="0" w:space="0" w:color="auto"/>
                          </w:divBdr>
                          <w:divsChild>
                            <w:div w:id="478882230">
                              <w:marLeft w:val="0"/>
                              <w:marRight w:val="0"/>
                              <w:marTop w:val="0"/>
                              <w:marBottom w:val="0"/>
                              <w:divBdr>
                                <w:top w:val="none" w:sz="0" w:space="0" w:color="auto"/>
                                <w:left w:val="none" w:sz="0" w:space="0" w:color="auto"/>
                                <w:bottom w:val="none" w:sz="0" w:space="0" w:color="auto"/>
                                <w:right w:val="none" w:sz="0" w:space="0" w:color="auto"/>
                              </w:divBdr>
                              <w:divsChild>
                                <w:div w:id="927889507">
                                  <w:marLeft w:val="0"/>
                                  <w:marRight w:val="0"/>
                                  <w:marTop w:val="0"/>
                                  <w:marBottom w:val="0"/>
                                  <w:divBdr>
                                    <w:top w:val="none" w:sz="0" w:space="0" w:color="auto"/>
                                    <w:left w:val="none" w:sz="0" w:space="0" w:color="auto"/>
                                    <w:bottom w:val="none" w:sz="0" w:space="0" w:color="auto"/>
                                    <w:right w:val="none" w:sz="0" w:space="0" w:color="auto"/>
                                  </w:divBdr>
                                  <w:divsChild>
                                    <w:div w:id="1784419421">
                                      <w:marLeft w:val="0"/>
                                      <w:marRight w:val="0"/>
                                      <w:marTop w:val="0"/>
                                      <w:marBottom w:val="0"/>
                                      <w:divBdr>
                                        <w:top w:val="none" w:sz="0" w:space="0" w:color="auto"/>
                                        <w:left w:val="none" w:sz="0" w:space="0" w:color="auto"/>
                                        <w:bottom w:val="none" w:sz="0" w:space="0" w:color="auto"/>
                                        <w:right w:val="none" w:sz="0" w:space="0" w:color="auto"/>
                                      </w:divBdr>
                                      <w:divsChild>
                                        <w:div w:id="1849254655">
                                          <w:marLeft w:val="0"/>
                                          <w:marRight w:val="0"/>
                                          <w:marTop w:val="0"/>
                                          <w:marBottom w:val="0"/>
                                          <w:divBdr>
                                            <w:top w:val="none" w:sz="0" w:space="0" w:color="auto"/>
                                            <w:left w:val="none" w:sz="0" w:space="0" w:color="auto"/>
                                            <w:bottom w:val="none" w:sz="0" w:space="0" w:color="auto"/>
                                            <w:right w:val="none" w:sz="0" w:space="0" w:color="auto"/>
                                          </w:divBdr>
                                          <w:divsChild>
                                            <w:div w:id="1468742309">
                                              <w:marLeft w:val="0"/>
                                              <w:marRight w:val="0"/>
                                              <w:marTop w:val="0"/>
                                              <w:marBottom w:val="0"/>
                                              <w:divBdr>
                                                <w:top w:val="none" w:sz="0" w:space="0" w:color="auto"/>
                                                <w:left w:val="none" w:sz="0" w:space="0" w:color="auto"/>
                                                <w:bottom w:val="none" w:sz="0" w:space="0" w:color="auto"/>
                                                <w:right w:val="none" w:sz="0" w:space="0" w:color="auto"/>
                                              </w:divBdr>
                                              <w:divsChild>
                                                <w:div w:id="1789736165">
                                                  <w:marLeft w:val="0"/>
                                                  <w:marRight w:val="0"/>
                                                  <w:marTop w:val="0"/>
                                                  <w:marBottom w:val="0"/>
                                                  <w:divBdr>
                                                    <w:top w:val="single" w:sz="12" w:space="2" w:color="FFFFCC"/>
                                                    <w:left w:val="single" w:sz="12" w:space="2" w:color="FFFFCC"/>
                                                    <w:bottom w:val="single" w:sz="12" w:space="2" w:color="FFFFCC"/>
                                                    <w:right w:val="single" w:sz="12" w:space="0" w:color="FFFFCC"/>
                                                  </w:divBdr>
                                                  <w:divsChild>
                                                    <w:div w:id="639726609">
                                                      <w:marLeft w:val="0"/>
                                                      <w:marRight w:val="0"/>
                                                      <w:marTop w:val="0"/>
                                                      <w:marBottom w:val="0"/>
                                                      <w:divBdr>
                                                        <w:top w:val="none" w:sz="0" w:space="0" w:color="auto"/>
                                                        <w:left w:val="none" w:sz="0" w:space="0" w:color="auto"/>
                                                        <w:bottom w:val="none" w:sz="0" w:space="0" w:color="auto"/>
                                                        <w:right w:val="none" w:sz="0" w:space="0" w:color="auto"/>
                                                      </w:divBdr>
                                                      <w:divsChild>
                                                        <w:div w:id="1285305382">
                                                          <w:marLeft w:val="0"/>
                                                          <w:marRight w:val="0"/>
                                                          <w:marTop w:val="0"/>
                                                          <w:marBottom w:val="0"/>
                                                          <w:divBdr>
                                                            <w:top w:val="none" w:sz="0" w:space="0" w:color="auto"/>
                                                            <w:left w:val="none" w:sz="0" w:space="0" w:color="auto"/>
                                                            <w:bottom w:val="none" w:sz="0" w:space="0" w:color="auto"/>
                                                            <w:right w:val="none" w:sz="0" w:space="0" w:color="auto"/>
                                                          </w:divBdr>
                                                          <w:divsChild>
                                                            <w:div w:id="1196236907">
                                                              <w:marLeft w:val="0"/>
                                                              <w:marRight w:val="0"/>
                                                              <w:marTop w:val="0"/>
                                                              <w:marBottom w:val="0"/>
                                                              <w:divBdr>
                                                                <w:top w:val="none" w:sz="0" w:space="0" w:color="auto"/>
                                                                <w:left w:val="none" w:sz="0" w:space="0" w:color="auto"/>
                                                                <w:bottom w:val="none" w:sz="0" w:space="0" w:color="auto"/>
                                                                <w:right w:val="none" w:sz="0" w:space="0" w:color="auto"/>
                                                              </w:divBdr>
                                                              <w:divsChild>
                                                                <w:div w:id="540095180">
                                                                  <w:marLeft w:val="0"/>
                                                                  <w:marRight w:val="0"/>
                                                                  <w:marTop w:val="0"/>
                                                                  <w:marBottom w:val="0"/>
                                                                  <w:divBdr>
                                                                    <w:top w:val="none" w:sz="0" w:space="0" w:color="auto"/>
                                                                    <w:left w:val="none" w:sz="0" w:space="0" w:color="auto"/>
                                                                    <w:bottom w:val="none" w:sz="0" w:space="0" w:color="auto"/>
                                                                    <w:right w:val="none" w:sz="0" w:space="0" w:color="auto"/>
                                                                  </w:divBdr>
                                                                  <w:divsChild>
                                                                    <w:div w:id="2076976995">
                                                                      <w:marLeft w:val="0"/>
                                                                      <w:marRight w:val="0"/>
                                                                      <w:marTop w:val="0"/>
                                                                      <w:marBottom w:val="0"/>
                                                                      <w:divBdr>
                                                                        <w:top w:val="none" w:sz="0" w:space="0" w:color="auto"/>
                                                                        <w:left w:val="none" w:sz="0" w:space="0" w:color="auto"/>
                                                                        <w:bottom w:val="none" w:sz="0" w:space="0" w:color="auto"/>
                                                                        <w:right w:val="none" w:sz="0" w:space="0" w:color="auto"/>
                                                                      </w:divBdr>
                                                                      <w:divsChild>
                                                                        <w:div w:id="725297222">
                                                                          <w:marLeft w:val="0"/>
                                                                          <w:marRight w:val="0"/>
                                                                          <w:marTop w:val="0"/>
                                                                          <w:marBottom w:val="0"/>
                                                                          <w:divBdr>
                                                                            <w:top w:val="none" w:sz="0" w:space="0" w:color="auto"/>
                                                                            <w:left w:val="none" w:sz="0" w:space="0" w:color="auto"/>
                                                                            <w:bottom w:val="none" w:sz="0" w:space="0" w:color="auto"/>
                                                                            <w:right w:val="none" w:sz="0" w:space="0" w:color="auto"/>
                                                                          </w:divBdr>
                                                                          <w:divsChild>
                                                                            <w:div w:id="2097901974">
                                                                              <w:marLeft w:val="0"/>
                                                                              <w:marRight w:val="0"/>
                                                                              <w:marTop w:val="0"/>
                                                                              <w:marBottom w:val="0"/>
                                                                              <w:divBdr>
                                                                                <w:top w:val="none" w:sz="0" w:space="0" w:color="auto"/>
                                                                                <w:left w:val="none" w:sz="0" w:space="0" w:color="auto"/>
                                                                                <w:bottom w:val="none" w:sz="0" w:space="0" w:color="auto"/>
                                                                                <w:right w:val="none" w:sz="0" w:space="0" w:color="auto"/>
                                                                              </w:divBdr>
                                                                              <w:divsChild>
                                                                                <w:div w:id="482166916">
                                                                                  <w:marLeft w:val="0"/>
                                                                                  <w:marRight w:val="0"/>
                                                                                  <w:marTop w:val="0"/>
                                                                                  <w:marBottom w:val="0"/>
                                                                                  <w:divBdr>
                                                                                    <w:top w:val="none" w:sz="0" w:space="0" w:color="auto"/>
                                                                                    <w:left w:val="none" w:sz="0" w:space="0" w:color="auto"/>
                                                                                    <w:bottom w:val="none" w:sz="0" w:space="0" w:color="auto"/>
                                                                                    <w:right w:val="none" w:sz="0" w:space="0" w:color="auto"/>
                                                                                  </w:divBdr>
                                                                                  <w:divsChild>
                                                                                    <w:div w:id="639572768">
                                                                                      <w:marLeft w:val="0"/>
                                                                                      <w:marRight w:val="0"/>
                                                                                      <w:marTop w:val="0"/>
                                                                                      <w:marBottom w:val="0"/>
                                                                                      <w:divBdr>
                                                                                        <w:top w:val="none" w:sz="0" w:space="0" w:color="auto"/>
                                                                                        <w:left w:val="none" w:sz="0" w:space="0" w:color="auto"/>
                                                                                        <w:bottom w:val="none" w:sz="0" w:space="0" w:color="auto"/>
                                                                                        <w:right w:val="none" w:sz="0" w:space="0" w:color="auto"/>
                                                                                      </w:divBdr>
                                                                                      <w:divsChild>
                                                                                        <w:div w:id="787745947">
                                                                                          <w:marLeft w:val="0"/>
                                                                                          <w:marRight w:val="0"/>
                                                                                          <w:marTop w:val="0"/>
                                                                                          <w:marBottom w:val="0"/>
                                                                                          <w:divBdr>
                                                                                            <w:top w:val="none" w:sz="0" w:space="0" w:color="auto"/>
                                                                                            <w:left w:val="none" w:sz="0" w:space="0" w:color="auto"/>
                                                                                            <w:bottom w:val="none" w:sz="0" w:space="0" w:color="auto"/>
                                                                                            <w:right w:val="none" w:sz="0" w:space="0" w:color="auto"/>
                                                                                          </w:divBdr>
                                                                                          <w:divsChild>
                                                                                            <w:div w:id="947591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25658687">
                                                                                                  <w:marLeft w:val="0"/>
                                                                                                  <w:marRight w:val="0"/>
                                                                                                  <w:marTop w:val="0"/>
                                                                                                  <w:marBottom w:val="0"/>
                                                                                                  <w:divBdr>
                                                                                                    <w:top w:val="none" w:sz="0" w:space="0" w:color="auto"/>
                                                                                                    <w:left w:val="none" w:sz="0" w:space="0" w:color="auto"/>
                                                                                                    <w:bottom w:val="none" w:sz="0" w:space="0" w:color="auto"/>
                                                                                                    <w:right w:val="none" w:sz="0" w:space="0" w:color="auto"/>
                                                                                                  </w:divBdr>
                                                                                                  <w:divsChild>
                                                                                                    <w:div w:id="139395549">
                                                                                                      <w:marLeft w:val="0"/>
                                                                                                      <w:marRight w:val="0"/>
                                                                                                      <w:marTop w:val="0"/>
                                                                                                      <w:marBottom w:val="0"/>
                                                                                                      <w:divBdr>
                                                                                                        <w:top w:val="none" w:sz="0" w:space="0" w:color="auto"/>
                                                                                                        <w:left w:val="none" w:sz="0" w:space="0" w:color="auto"/>
                                                                                                        <w:bottom w:val="none" w:sz="0" w:space="0" w:color="auto"/>
                                                                                                        <w:right w:val="none" w:sz="0" w:space="0" w:color="auto"/>
                                                                                                      </w:divBdr>
                                                                                                      <w:divsChild>
                                                                                                        <w:div w:id="1643971111">
                                                                                                          <w:marLeft w:val="0"/>
                                                                                                          <w:marRight w:val="0"/>
                                                                                                          <w:marTop w:val="0"/>
                                                                                                          <w:marBottom w:val="0"/>
                                                                                                          <w:divBdr>
                                                                                                            <w:top w:val="none" w:sz="0" w:space="0" w:color="auto"/>
                                                                                                            <w:left w:val="none" w:sz="0" w:space="0" w:color="auto"/>
                                                                                                            <w:bottom w:val="none" w:sz="0" w:space="0" w:color="auto"/>
                                                                                                            <w:right w:val="none" w:sz="0" w:space="0" w:color="auto"/>
                                                                                                          </w:divBdr>
                                                                                                          <w:divsChild>
                                                                                                            <w:div w:id="258342934">
                                                                                                              <w:marLeft w:val="0"/>
                                                                                                              <w:marRight w:val="0"/>
                                                                                                              <w:marTop w:val="0"/>
                                                                                                              <w:marBottom w:val="0"/>
                                                                                                              <w:divBdr>
                                                                                                                <w:top w:val="none" w:sz="0" w:space="0" w:color="auto"/>
                                                                                                                <w:left w:val="none" w:sz="0" w:space="0" w:color="auto"/>
                                                                                                                <w:bottom w:val="none" w:sz="0" w:space="0" w:color="auto"/>
                                                                                                                <w:right w:val="none" w:sz="0" w:space="0" w:color="auto"/>
                                                                                                              </w:divBdr>
                                                                                                              <w:divsChild>
                                                                                                                <w:div w:id="677344408">
                                                                                                                  <w:marLeft w:val="0"/>
                                                                                                                  <w:marRight w:val="0"/>
                                                                                                                  <w:marTop w:val="0"/>
                                                                                                                  <w:marBottom w:val="0"/>
                                                                                                                  <w:divBdr>
                                                                                                                    <w:top w:val="single" w:sz="2" w:space="4" w:color="D8D8D8"/>
                                                                                                                    <w:left w:val="single" w:sz="2" w:space="0" w:color="D8D8D8"/>
                                                                                                                    <w:bottom w:val="single" w:sz="2" w:space="4" w:color="D8D8D8"/>
                                                                                                                    <w:right w:val="single" w:sz="2" w:space="0" w:color="D8D8D8"/>
                                                                                                                  </w:divBdr>
                                                                                                                  <w:divsChild>
                                                                                                                    <w:div w:id="1911427845">
                                                                                                                      <w:marLeft w:val="225"/>
                                                                                                                      <w:marRight w:val="225"/>
                                                                                                                      <w:marTop w:val="75"/>
                                                                                                                      <w:marBottom w:val="75"/>
                                                                                                                      <w:divBdr>
                                                                                                                        <w:top w:val="none" w:sz="0" w:space="0" w:color="auto"/>
                                                                                                                        <w:left w:val="none" w:sz="0" w:space="0" w:color="auto"/>
                                                                                                                        <w:bottom w:val="none" w:sz="0" w:space="0" w:color="auto"/>
                                                                                                                        <w:right w:val="none" w:sz="0" w:space="0" w:color="auto"/>
                                                                                                                      </w:divBdr>
                                                                                                                      <w:divsChild>
                                                                                                                        <w:div w:id="1262564362">
                                                                                                                          <w:marLeft w:val="0"/>
                                                                                                                          <w:marRight w:val="0"/>
                                                                                                                          <w:marTop w:val="0"/>
                                                                                                                          <w:marBottom w:val="0"/>
                                                                                                                          <w:divBdr>
                                                                                                                            <w:top w:val="single" w:sz="6" w:space="0" w:color="auto"/>
                                                                                                                            <w:left w:val="single" w:sz="6" w:space="0" w:color="auto"/>
                                                                                                                            <w:bottom w:val="single" w:sz="6" w:space="0" w:color="auto"/>
                                                                                                                            <w:right w:val="single" w:sz="6" w:space="0" w:color="auto"/>
                                                                                                                          </w:divBdr>
                                                                                                                          <w:divsChild>
                                                                                                                            <w:div w:id="2109808397">
                                                                                                                              <w:marLeft w:val="0"/>
                                                                                                                              <w:marRight w:val="0"/>
                                                                                                                              <w:marTop w:val="0"/>
                                                                                                                              <w:marBottom w:val="0"/>
                                                                                                                              <w:divBdr>
                                                                                                                                <w:top w:val="none" w:sz="0" w:space="0" w:color="auto"/>
                                                                                                                                <w:left w:val="none" w:sz="0" w:space="0" w:color="auto"/>
                                                                                                                                <w:bottom w:val="none" w:sz="0" w:space="0" w:color="auto"/>
                                                                                                                                <w:right w:val="none" w:sz="0" w:space="0" w:color="auto"/>
                                                                                                                              </w:divBdr>
                                                                                                                              <w:divsChild>
                                                                                                                                <w:div w:id="849177040">
                                                                                                                                  <w:marLeft w:val="0"/>
                                                                                                                                  <w:marRight w:val="0"/>
                                                                                                                                  <w:marTop w:val="0"/>
                                                                                                                                  <w:marBottom w:val="0"/>
                                                                                                                                  <w:divBdr>
                                                                                                                                    <w:top w:val="none" w:sz="0" w:space="0" w:color="auto"/>
                                                                                                                                    <w:left w:val="none" w:sz="0" w:space="0" w:color="auto"/>
                                                                                                                                    <w:bottom w:val="none" w:sz="0" w:space="0" w:color="auto"/>
                                                                                                                                    <w:right w:val="none" w:sz="0" w:space="0" w:color="auto"/>
                                                                                                                                  </w:divBdr>
                                                                                                                                  <w:divsChild>
                                                                                                                                    <w:div w:id="96828509">
                                                                                                                                      <w:marLeft w:val="0"/>
                                                                                                                                      <w:marRight w:val="0"/>
                                                                                                                                      <w:marTop w:val="0"/>
                                                                                                                                      <w:marBottom w:val="0"/>
                                                                                                                                      <w:divBdr>
                                                                                                                                        <w:top w:val="none" w:sz="0" w:space="0" w:color="auto"/>
                                                                                                                                        <w:left w:val="none" w:sz="0" w:space="0" w:color="auto"/>
                                                                                                                                        <w:bottom w:val="none" w:sz="0" w:space="0" w:color="auto"/>
                                                                                                                                        <w:right w:val="none" w:sz="0" w:space="0" w:color="auto"/>
                                                                                                                                      </w:divBdr>
                                                                                                                                      <w:divsChild>
                                                                                                                                        <w:div w:id="610475153">
                                                                                                                                          <w:marLeft w:val="0"/>
                                                                                                                                          <w:marRight w:val="0"/>
                                                                                                                                          <w:marTop w:val="0"/>
                                                                                                                                          <w:marBottom w:val="0"/>
                                                                                                                                          <w:divBdr>
                                                                                                                                            <w:top w:val="none" w:sz="0" w:space="0" w:color="auto"/>
                                                                                                                                            <w:left w:val="none" w:sz="0" w:space="0" w:color="auto"/>
                                                                                                                                            <w:bottom w:val="none" w:sz="0" w:space="0" w:color="auto"/>
                                                                                                                                            <w:right w:val="none" w:sz="0" w:space="0" w:color="auto"/>
                                                                                                                                          </w:divBdr>
                                                                                                                                          <w:divsChild>
                                                                                                                                            <w:div w:id="7258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ois.datawonen.nl/jive/jivereportcontents.ashx?report=home_new" TargetMode="External"/><Relationship Id="rId1" Type="http://schemas.openxmlformats.org/officeDocument/2006/relationships/hyperlink" Target="http://www.datawonen.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cretariaat@ibw-n.nl" TargetMode="External"/><Relationship Id="rId2" Type="http://schemas.openxmlformats.org/officeDocument/2006/relationships/hyperlink" Target="http://www.ibw-n.nl"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100" b="1">
                <a:solidFill>
                  <a:srgbClr val="002060"/>
                </a:solidFill>
                <a:effectLst/>
                <a:latin typeface="Arial" panose="020B0604020202020204" pitchFamily="34" charset="0"/>
                <a:cs typeface="Arial" panose="020B0604020202020204" pitchFamily="34" charset="0"/>
              </a:rPr>
              <a:t>Aantal verkochte (sociale) corporatiewoningen aan particulieren in de afgelopen 10 jaar  </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rich>
      </c:tx>
      <c:layout>
        <c:manualLayout>
          <c:xMode val="edge"/>
          <c:yMode val="edge"/>
          <c:x val="0.10318044619422558"/>
          <c:y val="0"/>
        </c:manualLayout>
      </c:layout>
      <c:spPr>
        <a:noFill/>
        <a:ln>
          <a:noFill/>
        </a:ln>
        <a:effectLst/>
      </c:spPr>
    </c:title>
    <c:plotArea>
      <c:layout/>
      <c:lineChart>
        <c:grouping val="standard"/>
        <c:ser>
          <c:idx val="0"/>
          <c:order val="0"/>
          <c:spPr>
            <a:ln w="28575" cap="rnd">
              <a:solidFill>
                <a:schemeClr val="accent1"/>
              </a:solidFill>
              <a:round/>
            </a:ln>
            <a:effectLst/>
          </c:spPr>
          <c:marker>
            <c:symbol val="none"/>
          </c:marker>
          <c:cat>
            <c:numRef>
              <c:f>Blad1!$A$13:$G$13</c:f>
              <c:numCache>
                <c:formatCode>General</c:formatCode>
                <c:ptCount val="7"/>
                <c:pt idx="0">
                  <c:v>2009</c:v>
                </c:pt>
                <c:pt idx="1">
                  <c:v>2010</c:v>
                </c:pt>
                <c:pt idx="2">
                  <c:v>2011</c:v>
                </c:pt>
                <c:pt idx="3">
                  <c:v>2012</c:v>
                </c:pt>
                <c:pt idx="4">
                  <c:v>2013</c:v>
                </c:pt>
                <c:pt idx="5">
                  <c:v>2014</c:v>
                </c:pt>
                <c:pt idx="6">
                  <c:v>2015</c:v>
                </c:pt>
              </c:numCache>
            </c:numRef>
          </c:cat>
          <c:val>
            <c:numRef>
              <c:f>Blad1!$A$14:$G$14</c:f>
              <c:numCache>
                <c:formatCode>#,##0</c:formatCode>
                <c:ptCount val="7"/>
                <c:pt idx="0">
                  <c:v>1214</c:v>
                </c:pt>
                <c:pt idx="1">
                  <c:v>1144</c:v>
                </c:pt>
                <c:pt idx="2">
                  <c:v>1594</c:v>
                </c:pt>
                <c:pt idx="3">
                  <c:v>1828</c:v>
                </c:pt>
                <c:pt idx="4">
                  <c:v>1915</c:v>
                </c:pt>
                <c:pt idx="5">
                  <c:v>2682</c:v>
                </c:pt>
                <c:pt idx="6">
                  <c:v>2337</c:v>
                </c:pt>
              </c:numCache>
            </c:numRef>
          </c:val>
          <c:extLst xmlns:c16r2="http://schemas.microsoft.com/office/drawing/2015/06/chart">
            <c:ext xmlns:c16="http://schemas.microsoft.com/office/drawing/2014/chart" uri="{C3380CC4-5D6E-409C-BE32-E72D297353CC}">
              <c16:uniqueId val="{00000000-4AEB-4F14-BC33-4C6FEBBBA421}"/>
            </c:ext>
          </c:extLst>
        </c:ser>
        <c:marker val="1"/>
        <c:axId val="115747456"/>
        <c:axId val="115749248"/>
      </c:lineChart>
      <c:catAx>
        <c:axId val="115747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5749248"/>
        <c:crosses val="autoZero"/>
        <c:auto val="1"/>
        <c:lblAlgn val="ctr"/>
        <c:lblOffset val="100"/>
      </c:catAx>
      <c:valAx>
        <c:axId val="1157492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57474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825A-F9AD-4C84-B1E1-95169033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8205</Words>
  <Characters>45131</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dc:creator>
  <cp:lastModifiedBy>han</cp:lastModifiedBy>
  <cp:revision>8</cp:revision>
  <cp:lastPrinted>2017-02-22T16:59:00Z</cp:lastPrinted>
  <dcterms:created xsi:type="dcterms:W3CDTF">2017-02-23T21:15:00Z</dcterms:created>
  <dcterms:modified xsi:type="dcterms:W3CDTF">2017-02-25T14:14:00Z</dcterms:modified>
</cp:coreProperties>
</file>