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8"/>
          <w:u w:val="single"/>
          <w:shd w:fill="auto" w:val="clear"/>
        </w:rPr>
        <w:t xml:space="preserve">Halte Notweg - 19 Maart 14:00-18:00</w:t>
      </w:r>
    </w:p>
    <w:p>
      <w:pPr>
        <w:numPr>
          <w:ilvl w:val="0"/>
          <w:numId w:val="2"/>
        </w:numPr>
        <w:spacing w:before="0" w:after="0" w:line="276"/>
        <w:ind w:right="0" w:left="720" w:hanging="36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Doelstellingen</w:t>
      </w:r>
    </w:p>
    <w:p>
      <w:pPr>
        <w:numPr>
          <w:ilvl w:val="0"/>
          <w:numId w:val="2"/>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Brainstorm vanuit verschillende perspectieven, met mensen die op een bepaalde manier betrokken zijn geweest bij We Are Here. Dus niet toegankelijk voor een breed publiek.</w:t>
      </w:r>
    </w:p>
    <w:p>
      <w:pPr>
        <w:numPr>
          <w:ilvl w:val="0"/>
          <w:numId w:val="2"/>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Doel: basis te leggen voor een onderzoeksprogramma. </w:t>
      </w:r>
    </w:p>
    <w:p>
      <w:pPr>
        <w:numPr>
          <w:ilvl w:val="0"/>
          <w:numId w:val="2"/>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Andere mensen inspireren door wat de beweging was. </w:t>
      </w:r>
    </w:p>
    <w:p>
      <w:pPr>
        <w:numPr>
          <w:ilvl w:val="0"/>
          <w:numId w:val="2"/>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Zorgen dat de verhalen verspreid worden, dat het niet verloren gaat</w:t>
      </w:r>
    </w:p>
    <w:p>
      <w:pPr>
        <w:spacing w:before="0" w:after="0" w:line="276"/>
        <w:ind w:right="0" w:left="0" w:firstLine="0"/>
        <w:jc w:val="left"/>
        <w:rPr>
          <w:rFonts w:ascii="Arial" w:hAnsi="Arial" w:cs="Arial" w:eastAsia="Arial"/>
          <w:color w:val="000000"/>
          <w:spacing w:val="0"/>
          <w:position w:val="0"/>
          <w:sz w:val="22"/>
          <w:u w:val="single"/>
          <w:shd w:fill="auto" w:val="clear"/>
        </w:rPr>
      </w:pPr>
    </w:p>
    <w:p>
      <w:pPr>
        <w:numPr>
          <w:ilvl w:val="0"/>
          <w:numId w:val="4"/>
        </w:numPr>
        <w:spacing w:before="0" w:after="0" w:line="276"/>
        <w:ind w:right="0" w:left="720" w:hanging="36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Doelgroep</w:t>
      </w:r>
    </w:p>
    <w:p>
      <w:pPr>
        <w:numPr>
          <w:ilvl w:val="0"/>
          <w:numId w:val="4"/>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Potentiële betrokkenen. Mensen die vanuit bepaalde hoeken geïnteresseerd zijn in het proces, in het onderzoek om daaraan deel te nemen.</w:t>
      </w:r>
    </w:p>
    <w:p>
      <w:pPr>
        <w:numPr>
          <w:ilvl w:val="0"/>
          <w:numId w:val="4"/>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We Are Here</w:t>
      </w:r>
    </w:p>
    <w:p>
      <w:pPr>
        <w:numPr>
          <w:ilvl w:val="0"/>
          <w:numId w:val="4"/>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Buurtbewoners</w:t>
      </w:r>
    </w:p>
    <w:p>
      <w:pPr>
        <w:numPr>
          <w:ilvl w:val="0"/>
          <w:numId w:val="4"/>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Fans/ supporters  </w:t>
      </w:r>
    </w:p>
    <w:p>
      <w:pPr>
        <w:numPr>
          <w:ilvl w:val="0"/>
          <w:numId w:val="4"/>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Alle betrokkenen </w:t>
      </w:r>
    </w:p>
    <w:p>
      <w:pPr>
        <w:spacing w:before="0" w:after="0" w:line="276"/>
        <w:ind w:right="0" w:left="0" w:firstLine="0"/>
        <w:jc w:val="left"/>
        <w:rPr>
          <w:rFonts w:ascii="Arial" w:hAnsi="Arial" w:cs="Arial" w:eastAsia="Arial"/>
          <w:color w:val="000000"/>
          <w:spacing w:val="0"/>
          <w:position w:val="0"/>
          <w:sz w:val="22"/>
          <w:u w:val="single"/>
          <w:shd w:fill="auto" w:val="clear"/>
        </w:rPr>
      </w:pPr>
    </w:p>
    <w:p>
      <w:pPr>
        <w:numPr>
          <w:ilvl w:val="0"/>
          <w:numId w:val="6"/>
        </w:numPr>
        <w:spacing w:before="0" w:after="0" w:line="276"/>
        <w:ind w:right="0" w:left="720" w:hanging="36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Communicatie</w:t>
      </w:r>
    </w:p>
    <w:p>
      <w:pPr>
        <w:spacing w:before="0" w:after="0" w:line="276"/>
        <w:ind w:right="0" w:left="0" w:firstLine="0"/>
        <w:jc w:val="left"/>
        <w:rPr>
          <w:rFonts w:ascii="Arial" w:hAnsi="Arial" w:cs="Arial" w:eastAsia="Arial"/>
          <w:color w:val="000000"/>
          <w:spacing w:val="0"/>
          <w:position w:val="0"/>
          <w:sz w:val="22"/>
          <w:u w:val="single"/>
          <w:shd w:fill="auto" w:val="clear"/>
        </w:rPr>
      </w:pPr>
    </w:p>
    <w:p>
      <w:pPr>
        <w:numPr>
          <w:ilvl w:val="0"/>
          <w:numId w:val="8"/>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Digitale flyer maken van de portretten van Domenique. </w:t>
      </w:r>
    </w:p>
    <w:p>
      <w:pPr>
        <w:numPr>
          <w:ilvl w:val="0"/>
          <w:numId w:val="8"/>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Deze rondsturen naar mensen en de posters ophangen. </w:t>
      </w:r>
    </w:p>
    <w:p>
      <w:pPr>
        <w:numPr>
          <w:ilvl w:val="0"/>
          <w:numId w:val="8"/>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Iemand rond laten lopen die verhalen opneemt </w:t>
      </w:r>
    </w:p>
    <w:p>
      <w:pPr>
        <w:numPr>
          <w:ilvl w:val="0"/>
          <w:numId w:val="8"/>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Op facebook communiceren</w:t>
      </w:r>
    </w:p>
    <w:p>
      <w:pPr>
        <w:numPr>
          <w:ilvl w:val="0"/>
          <w:numId w:val="8"/>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Mensen bellen en persoonlijk benaderen en uitnodigen</w:t>
      </w:r>
    </w:p>
    <w:p>
      <w:pPr>
        <w:spacing w:before="0" w:after="0" w:line="276"/>
        <w:ind w:right="0" w:left="0" w:firstLine="0"/>
        <w:jc w:val="left"/>
        <w:rPr>
          <w:rFonts w:ascii="Arial" w:hAnsi="Arial" w:cs="Arial" w:eastAsia="Arial"/>
          <w:color w:val="000000"/>
          <w:spacing w:val="0"/>
          <w:position w:val="0"/>
          <w:sz w:val="22"/>
          <w:u w:val="single"/>
          <w:shd w:fill="auto" w:val="clear"/>
        </w:rPr>
      </w:pPr>
    </w:p>
    <w:p>
      <w:pPr>
        <w:numPr>
          <w:ilvl w:val="0"/>
          <w:numId w:val="10"/>
        </w:numPr>
        <w:spacing w:before="0" w:after="0" w:line="276"/>
        <w:ind w:right="0" w:left="720" w:hanging="36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Het verhaal</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Waarvoor nodigen we mensen voor uit? </w:t>
      </w:r>
    </w:p>
    <w:p>
      <w:pPr>
        <w:numPr>
          <w:ilvl w:val="0"/>
          <w:numId w:val="12"/>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Reflectie &amp; toekomst</w:t>
      </w:r>
    </w:p>
    <w:p>
      <w:pPr>
        <w:numPr>
          <w:ilvl w:val="0"/>
          <w:numId w:val="12"/>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Herinneringen en reflectie, maken</w:t>
      </w:r>
    </w:p>
    <w:p>
      <w:pPr>
        <w:numPr>
          <w:ilvl w:val="0"/>
          <w:numId w:val="12"/>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Geschiedenis</w:t>
      </w:r>
    </w:p>
    <w:p>
      <w:pPr>
        <w:numPr>
          <w:ilvl w:val="0"/>
          <w:numId w:val="12"/>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Kijken en verder </w:t>
      </w:r>
    </w:p>
    <w:p>
      <w:pPr>
        <w:numPr>
          <w:ilvl w:val="0"/>
          <w:numId w:val="12"/>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Denk mee en doe mee </w:t>
      </w:r>
    </w:p>
    <w:p>
      <w:pPr>
        <w:numPr>
          <w:ilvl w:val="0"/>
          <w:numId w:val="12"/>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Geschiedenis ontwerpen en toekomst maken </w:t>
      </w:r>
    </w:p>
    <w:p>
      <w:pPr>
        <w:numPr>
          <w:ilvl w:val="0"/>
          <w:numId w:val="12"/>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Perspectief</w:t>
      </w:r>
    </w:p>
    <w:p>
      <w:pPr>
        <w:spacing w:before="0" w:after="0" w:line="276"/>
        <w:ind w:right="0" w:left="0" w:firstLine="0"/>
        <w:jc w:val="left"/>
        <w:rPr>
          <w:rFonts w:ascii="Arial" w:hAnsi="Arial" w:cs="Arial" w:eastAsia="Arial"/>
          <w:color w:val="000000"/>
          <w:spacing w:val="0"/>
          <w:position w:val="0"/>
          <w:sz w:val="22"/>
          <w:u w:val="single"/>
          <w:shd w:fill="auto" w:val="clear"/>
        </w:rPr>
      </w:pPr>
    </w:p>
    <w:p>
      <w:pPr>
        <w:numPr>
          <w:ilvl w:val="0"/>
          <w:numId w:val="14"/>
        </w:numPr>
        <w:spacing w:before="0" w:after="0" w:line="276"/>
        <w:ind w:right="0" w:left="720" w:hanging="36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Locatie</w:t>
      </w:r>
    </w:p>
    <w:p>
      <w:pPr>
        <w:numPr>
          <w:ilvl w:val="0"/>
          <w:numId w:val="14"/>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Tent neerzetten bij de Lucas </w:t>
      </w:r>
    </w:p>
    <w:p>
      <w:pPr>
        <w:numPr>
          <w:ilvl w:val="0"/>
          <w:numId w:val="14"/>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Maak en muziek dingen buiten</w:t>
      </w:r>
    </w:p>
    <w:p>
      <w:pPr>
        <w:numPr>
          <w:ilvl w:val="0"/>
          <w:numId w:val="14"/>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Binnen: gesprek en dergelijke</w:t>
      </w:r>
    </w:p>
    <w:p>
      <w:pPr>
        <w:spacing w:before="0" w:after="0" w:line="276"/>
        <w:ind w:right="0" w:left="0" w:firstLine="0"/>
        <w:jc w:val="left"/>
        <w:rPr>
          <w:rFonts w:ascii="Arial" w:hAnsi="Arial" w:cs="Arial" w:eastAsia="Arial"/>
          <w:color w:val="000000"/>
          <w:spacing w:val="0"/>
          <w:position w:val="0"/>
          <w:sz w:val="22"/>
          <w:u w:val="single"/>
          <w:shd w:fill="auto" w:val="clear"/>
        </w:rPr>
      </w:pPr>
    </w:p>
    <w:p>
      <w:pPr>
        <w:numPr>
          <w:ilvl w:val="0"/>
          <w:numId w:val="16"/>
        </w:numPr>
        <w:spacing w:before="0" w:after="0" w:line="276"/>
        <w:ind w:right="0" w:left="720" w:hanging="36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Programma</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720"/>
        <w:jc w:val="left"/>
        <w:rPr>
          <w:rFonts w:ascii="Arial" w:hAnsi="Arial" w:cs="Arial" w:eastAsia="Arial"/>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GESPREK</w:t>
      </w:r>
    </w:p>
    <w:p>
      <w:pPr>
        <w:spacing w:before="0" w:after="0" w:line="276"/>
        <w:ind w:right="0" w:left="720" w:firstLine="0"/>
        <w:jc w:val="left"/>
        <w:rPr>
          <w:rFonts w:ascii="Arial" w:hAnsi="Arial" w:cs="Arial" w:eastAsia="Arial"/>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Socratisch gesprek</w:t>
      </w:r>
    </w:p>
    <w:p>
      <w:pPr>
        <w:spacing w:before="0" w:after="0" w:line="276"/>
        <w:ind w:right="0" w:left="72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Een socratisch gesprek, om samen met een groep het toekomstige onderzoek en de samenwerking vorm te geven. De inhoud of de uitkomsten van het gesprek zijn nog niet bekend, dat ontstaat tijdens de dag zelf. </w:t>
      </w:r>
    </w:p>
    <w:p>
      <w:pPr>
        <w:spacing w:before="0" w:after="0" w:line="276"/>
        <w:ind w:right="0" w:left="0" w:firstLine="72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Belangrijke punten van een socratisch gesprek:</w:t>
      </w:r>
    </w:p>
    <w:p>
      <w:pPr>
        <w:numPr>
          <w:ilvl w:val="0"/>
          <w:numId w:val="21"/>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Gespreksleider zorgt dat iedereen aan bod komt</w:t>
      </w:r>
    </w:p>
    <w:p>
      <w:pPr>
        <w:numPr>
          <w:ilvl w:val="0"/>
          <w:numId w:val="21"/>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Luisteren naar elkaar</w:t>
      </w:r>
    </w:p>
    <w:p>
      <w:pPr>
        <w:numPr>
          <w:ilvl w:val="0"/>
          <w:numId w:val="21"/>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Iedereen moet een samenvatting geven van de vorige spreker</w:t>
      </w:r>
    </w:p>
    <w:p>
      <w:pPr>
        <w:numPr>
          <w:ilvl w:val="0"/>
          <w:numId w:val="21"/>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Opbouwing van zienswijze, geen discussie </w:t>
      </w:r>
    </w:p>
    <w:p>
      <w:pPr>
        <w:numPr>
          <w:ilvl w:val="0"/>
          <w:numId w:val="21"/>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Open uitkomst </w:t>
      </w:r>
    </w:p>
    <w:p>
      <w:pPr>
        <w:numPr>
          <w:ilvl w:val="0"/>
          <w:numId w:val="21"/>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De waarde zit in het gesprek </w:t>
      </w:r>
    </w:p>
    <w:p>
      <w:pPr>
        <w:numPr>
          <w:ilvl w:val="0"/>
          <w:numId w:val="21"/>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Verkennen van common ground</w:t>
      </w:r>
    </w:p>
    <w:p>
      <w:pPr>
        <w:numPr>
          <w:ilvl w:val="0"/>
          <w:numId w:val="21"/>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Moment om alle verhalen te verzamelen. </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720"/>
        <w:jc w:val="left"/>
        <w:rPr>
          <w:rFonts w:ascii="Arial" w:hAnsi="Arial" w:cs="Arial" w:eastAsia="Arial"/>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Wie neemt er deel aan het socratisch gesprek</w:t>
      </w:r>
    </w:p>
    <w:p>
      <w:pPr>
        <w:numPr>
          <w:ilvl w:val="0"/>
          <w:numId w:val="24"/>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Zorgen dat we een diverse groep hebben van mensen met verschillende perspectieven</w:t>
      </w:r>
    </w:p>
    <w:p>
      <w:pPr>
        <w:numPr>
          <w:ilvl w:val="0"/>
          <w:numId w:val="24"/>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Niet iedereen hoeft mee te doen</w:t>
      </w:r>
    </w:p>
    <w:p>
      <w:pPr>
        <w:numPr>
          <w:ilvl w:val="0"/>
          <w:numId w:val="24"/>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Van te voren specifiek mensen uitnodigen</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720"/>
        <w:jc w:val="left"/>
        <w:rPr>
          <w:rFonts w:ascii="Arial" w:hAnsi="Arial" w:cs="Arial" w:eastAsia="Arial"/>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MAKEN</w:t>
      </w:r>
    </w:p>
    <w:p>
      <w:pPr>
        <w:spacing w:before="0" w:after="0" w:line="276"/>
        <w:ind w:right="0" w:left="720" w:firstLine="0"/>
        <w:jc w:val="left"/>
        <w:rPr>
          <w:rFonts w:ascii="Arial" w:hAnsi="Arial" w:cs="Arial" w:eastAsia="Arial"/>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a) Drukken/ printen.</w:t>
      </w:r>
    </w:p>
    <w:p>
      <w:pPr>
        <w:numPr>
          <w:ilvl w:val="0"/>
          <w:numId w:val="28"/>
        </w:numPr>
        <w:spacing w:before="0" w:after="0" w:line="276"/>
        <w:ind w:right="0" w:left="144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Interactief, mensen kunnen hieraan deelnemen en zelf iets maken op de dag zelf. </w:t>
      </w:r>
    </w:p>
    <w:p>
      <w:pPr>
        <w:numPr>
          <w:ilvl w:val="0"/>
          <w:numId w:val="28"/>
        </w:numPr>
        <w:spacing w:before="0" w:after="0" w:line="276"/>
        <w:ind w:right="0" w:left="144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Beton gieten: de portretten in beton op de grond op de stoep laten gieten. Zodat het blijft bestaan. </w:t>
      </w:r>
    </w:p>
    <w:p>
      <w:pPr>
        <w:numPr>
          <w:ilvl w:val="0"/>
          <w:numId w:val="28"/>
        </w:numPr>
        <w:spacing w:before="0" w:after="0" w:line="276"/>
        <w:ind w:right="0" w:left="144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Monumentaliseren van de portretten. </w:t>
      </w:r>
    </w:p>
    <w:p>
      <w:pPr>
        <w:spacing w:before="0" w:after="0" w:line="276"/>
        <w:ind w:right="0" w:left="720" w:firstLine="0"/>
        <w:jc w:val="left"/>
        <w:rPr>
          <w:rFonts w:ascii="Arial" w:hAnsi="Arial" w:cs="Arial" w:eastAsia="Arial"/>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b) Jamsessie</w:t>
      </w:r>
    </w:p>
    <w:p>
      <w:pPr>
        <w:numPr>
          <w:ilvl w:val="0"/>
          <w:numId w:val="30"/>
        </w:numPr>
        <w:spacing w:before="0" w:after="0" w:line="276"/>
        <w:ind w:right="0" w:left="144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Muziek maken met mensen samen, We Are Here ook betrekken</w:t>
      </w:r>
    </w:p>
    <w:p>
      <w:pPr>
        <w:numPr>
          <w:ilvl w:val="0"/>
          <w:numId w:val="30"/>
        </w:numPr>
        <w:spacing w:before="0" w:after="0" w:line="276"/>
        <w:ind w:right="0" w:left="144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Papa Sakho neemt de leiding hierin</w:t>
      </w:r>
    </w:p>
    <w:p>
      <w:pPr>
        <w:spacing w:before="0" w:after="0" w:line="276"/>
        <w:ind w:right="0" w:left="720" w:firstLine="0"/>
        <w:jc w:val="left"/>
        <w:rPr>
          <w:rFonts w:ascii="Arial" w:hAnsi="Arial" w:cs="Arial" w:eastAsia="Arial"/>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c) Eten</w:t>
      </w:r>
    </w:p>
    <w:p>
      <w:pPr>
        <w:numPr>
          <w:ilvl w:val="0"/>
          <w:numId w:val="32"/>
        </w:numPr>
        <w:spacing w:before="0" w:after="0" w:line="276"/>
        <w:ind w:right="0" w:left="144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Samen eten, samen koken. </w:t>
      </w:r>
    </w:p>
    <w:p>
      <w:pPr>
        <w:numPr>
          <w:ilvl w:val="0"/>
          <w:numId w:val="32"/>
        </w:numPr>
        <w:spacing w:before="0" w:after="0" w:line="276"/>
        <w:ind w:right="0" w:left="144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De moskee vragen. Jo legt contact met hen</w:t>
      </w:r>
    </w:p>
    <w:p>
      <w:pPr>
        <w:spacing w:before="0" w:after="0" w:line="276"/>
        <w:ind w:right="0" w:left="720" w:firstLine="0"/>
        <w:jc w:val="left"/>
        <w:rPr>
          <w:rFonts w:ascii="Arial" w:hAnsi="Arial" w:cs="Arial" w:eastAsia="Arial"/>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d) Storytelling </w:t>
      </w:r>
    </w:p>
    <w:p>
      <w:pPr>
        <w:numPr>
          <w:ilvl w:val="0"/>
          <w:numId w:val="34"/>
        </w:numPr>
        <w:spacing w:before="0" w:after="0" w:line="276"/>
        <w:ind w:right="0" w:left="144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Nadenken wat we hiermee kunnen doen.</w:t>
      </w:r>
    </w:p>
    <w:p>
      <w:pPr>
        <w:numPr>
          <w:ilvl w:val="0"/>
          <w:numId w:val="34"/>
        </w:numPr>
        <w:spacing w:before="0" w:after="0" w:line="276"/>
        <w:ind w:right="0" w:left="144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Hoe kun je verhalen vertellen als artistiek methode gebruiken om het onderzoek verder vorm te geven. Het gaat om de toekomst, dat het deel moet zijn van het verdere onderzoek. </w:t>
      </w:r>
    </w:p>
    <w:p>
      <w:pPr>
        <w:numPr>
          <w:ilvl w:val="0"/>
          <w:numId w:val="34"/>
        </w:numPr>
        <w:spacing w:before="0" w:after="0" w:line="276"/>
        <w:ind w:right="0" w:left="144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We willen een setting creëren waar mensen verhalen kunnen vertellen. Dat is het begin van een langer programma en onderzoeksprogramma van verhalen vertellen. </w:t>
      </w:r>
    </w:p>
    <w:p>
      <w:pPr>
        <w:numPr>
          <w:ilvl w:val="0"/>
          <w:numId w:val="34"/>
        </w:numPr>
        <w:spacing w:before="0" w:after="0" w:line="276"/>
        <w:ind w:right="0" w:left="144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Idee: door middel van brood bakken samen? Dient als middel. </w:t>
      </w:r>
    </w:p>
    <w:p>
      <w:pPr>
        <w:numPr>
          <w:ilvl w:val="0"/>
          <w:numId w:val="34"/>
        </w:numPr>
        <w:spacing w:before="0" w:after="0" w:line="276"/>
        <w:ind w:right="0" w:left="144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Hoe kunnen we verhalen vertellen, delen met elkaar, en bewaren. Iedereen is hierin gelijk. </w:t>
      </w:r>
    </w:p>
    <w:p>
      <w:pPr>
        <w:numPr>
          <w:ilvl w:val="0"/>
          <w:numId w:val="34"/>
        </w:numPr>
        <w:spacing w:before="0" w:after="0" w:line="276"/>
        <w:ind w:right="0" w:left="144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Diana en Kim overleggen met Arjan Barel over de mogelijkheden van storytelling in het onderzoek en tijdens de dag. Plan wordt nog verder ontwikkeld. </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720" w:firstLine="0"/>
        <w:jc w:val="left"/>
        <w:rPr>
          <w:rFonts w:ascii="Arial" w:hAnsi="Arial" w:cs="Arial" w:eastAsia="Arial"/>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KIJKEN</w:t>
      </w:r>
    </w:p>
    <w:p>
      <w:pPr>
        <w:numPr>
          <w:ilvl w:val="0"/>
          <w:numId w:val="37"/>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Foto’s: die zijn er al</w:t>
      </w:r>
    </w:p>
    <w:p>
      <w:pPr>
        <w:numPr>
          <w:ilvl w:val="0"/>
          <w:numId w:val="37"/>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Beeldmateriaal: is er ook al </w:t>
      </w:r>
    </w:p>
    <w:p>
      <w:pPr>
        <w:numPr>
          <w:ilvl w:val="0"/>
          <w:numId w:val="37"/>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Langs de parade: kijken naar huizen en projecten </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720"/>
        <w:jc w:val="left"/>
        <w:rPr>
          <w:rFonts w:ascii="Arial" w:hAnsi="Arial" w:cs="Arial" w:eastAsia="Arial"/>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PARADE</w:t>
      </w:r>
    </w:p>
    <w:p>
      <w:pPr>
        <w:numPr>
          <w:ilvl w:val="0"/>
          <w:numId w:val="40"/>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Langs plekken waar de mensen zijn geweest van We Are Here, in de buurt</w:t>
      </w:r>
    </w:p>
    <w:p>
      <w:pPr>
        <w:numPr>
          <w:ilvl w:val="0"/>
          <w:numId w:val="40"/>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Langs de moskee, langs Papa Sakho, Osdorpplein?</w:t>
      </w:r>
    </w:p>
    <w:p>
      <w:pPr>
        <w:numPr>
          <w:ilvl w:val="0"/>
          <w:numId w:val="40"/>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Parade maken, muziek erbij. Zo trek je aandacht en trek je mensen mee die naar het evenement komen uit de buurt. </w:t>
      </w:r>
    </w:p>
    <w:p>
      <w:pPr>
        <w:numPr>
          <w:ilvl w:val="0"/>
          <w:numId w:val="40"/>
        </w:numPr>
        <w:spacing w:before="0" w:after="0" w:line="276"/>
        <w:ind w:right="0" w:left="720" w:hanging="36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Volgende keer over nadenken op de vergadering over de route</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b/>
          <w:color w:val="000000"/>
          <w:spacing w:val="0"/>
          <w:position w:val="0"/>
          <w:sz w:val="22"/>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
    <w:abstractNumId w:val="90"/>
  </w:num>
  <w:num w:numId="4">
    <w:abstractNumId w:val="84"/>
  </w:num>
  <w:num w:numId="6">
    <w:abstractNumId w:val="78"/>
  </w:num>
  <w:num w:numId="8">
    <w:abstractNumId w:val="72"/>
  </w:num>
  <w:num w:numId="10">
    <w:abstractNumId w:val="66"/>
  </w:num>
  <w:num w:numId="12">
    <w:abstractNumId w:val="60"/>
  </w:num>
  <w:num w:numId="14">
    <w:abstractNumId w:val="54"/>
  </w:num>
  <w:num w:numId="16">
    <w:abstractNumId w:val="48"/>
  </w:num>
  <w:num w:numId="21">
    <w:abstractNumId w:val="42"/>
  </w:num>
  <w:num w:numId="24">
    <w:abstractNumId w:val="36"/>
  </w:num>
  <w:num w:numId="28">
    <w:abstractNumId w:val="30"/>
  </w:num>
  <w:num w:numId="30">
    <w:abstractNumId w:val="24"/>
  </w:num>
  <w:num w:numId="32">
    <w:abstractNumId w:val="18"/>
  </w:num>
  <w:num w:numId="34">
    <w:abstractNumId w:val="12"/>
  </w:num>
  <w:num w:numId="37">
    <w:abstractNumId w:val="6"/>
  </w:num>
  <w:num w:numId="4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